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22" w:rsidRPr="00341D67" w:rsidRDefault="00480822" w:rsidP="00480822">
      <w:pPr>
        <w:spacing w:after="0"/>
        <w:jc w:val="center"/>
        <w:rPr>
          <w:rFonts w:ascii="Arial" w:hAnsi="Arial"/>
          <w:b/>
          <w:sz w:val="24"/>
          <w:szCs w:val="24"/>
        </w:rPr>
      </w:pPr>
      <w:bookmarkStart w:id="0" w:name="_GoBack"/>
      <w:bookmarkEnd w:id="0"/>
      <w:r w:rsidRPr="00341D67">
        <w:rPr>
          <w:rFonts w:ascii="Arial" w:hAnsi="Arial"/>
          <w:b/>
          <w:sz w:val="24"/>
          <w:szCs w:val="24"/>
        </w:rPr>
        <w:t>NATIONAL STATEMENT</w:t>
      </w:r>
    </w:p>
    <w:p w:rsidR="00480822" w:rsidRPr="00341D67" w:rsidRDefault="00480822" w:rsidP="00480822">
      <w:pPr>
        <w:spacing w:after="0"/>
        <w:jc w:val="center"/>
        <w:rPr>
          <w:rFonts w:ascii="Arial" w:hAnsi="Arial"/>
          <w:b/>
          <w:sz w:val="24"/>
          <w:szCs w:val="24"/>
        </w:rPr>
      </w:pPr>
      <w:r w:rsidRPr="00341D67">
        <w:rPr>
          <w:rFonts w:ascii="Arial" w:hAnsi="Arial"/>
          <w:b/>
          <w:sz w:val="24"/>
          <w:szCs w:val="24"/>
        </w:rPr>
        <w:t>TO THE SECOND CYCLE OF THE UNIVERSAL PERIODIC REVIEW OF THE</w:t>
      </w:r>
    </w:p>
    <w:p w:rsidR="00480822" w:rsidRPr="00341D67" w:rsidRDefault="00480822" w:rsidP="00480822">
      <w:pPr>
        <w:spacing w:after="0"/>
        <w:jc w:val="center"/>
        <w:rPr>
          <w:rFonts w:ascii="Arial" w:hAnsi="Arial"/>
          <w:b/>
          <w:sz w:val="24"/>
          <w:szCs w:val="24"/>
        </w:rPr>
      </w:pPr>
      <w:r w:rsidRPr="00341D67">
        <w:rPr>
          <w:rFonts w:ascii="Arial" w:hAnsi="Arial"/>
          <w:b/>
          <w:sz w:val="24"/>
          <w:szCs w:val="24"/>
        </w:rPr>
        <w:t>UNITED NATIONS HUMAN RIGHTS COUNCIL</w:t>
      </w:r>
    </w:p>
    <w:p w:rsidR="00480822" w:rsidRPr="00341D67" w:rsidRDefault="009F0C07" w:rsidP="00480822">
      <w:pPr>
        <w:spacing w:after="0"/>
        <w:jc w:val="center"/>
        <w:rPr>
          <w:rFonts w:ascii="Arial" w:hAnsi="Arial"/>
          <w:b/>
          <w:sz w:val="24"/>
          <w:szCs w:val="24"/>
        </w:rPr>
      </w:pPr>
      <w:r>
        <w:rPr>
          <w:rFonts w:ascii="Arial" w:hAnsi="Arial"/>
          <w:b/>
          <w:sz w:val="24"/>
          <w:szCs w:val="24"/>
        </w:rPr>
        <w:t>b</w:t>
      </w:r>
      <w:r w:rsidRPr="00341D67">
        <w:rPr>
          <w:rFonts w:ascii="Arial" w:hAnsi="Arial"/>
          <w:b/>
          <w:sz w:val="24"/>
          <w:szCs w:val="24"/>
        </w:rPr>
        <w:t>y</w:t>
      </w:r>
    </w:p>
    <w:p w:rsidR="00480822" w:rsidRPr="00341D67" w:rsidRDefault="00480822" w:rsidP="00480822">
      <w:pPr>
        <w:spacing w:after="0"/>
        <w:jc w:val="center"/>
        <w:rPr>
          <w:rFonts w:ascii="Arial" w:hAnsi="Arial"/>
          <w:b/>
          <w:sz w:val="24"/>
          <w:szCs w:val="24"/>
        </w:rPr>
      </w:pPr>
      <w:r w:rsidRPr="00341D67">
        <w:rPr>
          <w:rFonts w:ascii="Arial" w:hAnsi="Arial"/>
          <w:b/>
          <w:sz w:val="24"/>
          <w:szCs w:val="24"/>
        </w:rPr>
        <w:t>SENATOR THE HONOURABLE MARK GOLDING, MINISTER OF JUSTICE OF JAMAICA</w:t>
      </w:r>
    </w:p>
    <w:p w:rsidR="00480822" w:rsidRPr="00341D67" w:rsidRDefault="00480822" w:rsidP="00480822">
      <w:pPr>
        <w:spacing w:after="0"/>
        <w:jc w:val="center"/>
        <w:rPr>
          <w:rFonts w:ascii="Arial" w:hAnsi="Arial"/>
          <w:b/>
          <w:sz w:val="24"/>
          <w:szCs w:val="24"/>
          <w:u w:val="single"/>
        </w:rPr>
      </w:pPr>
      <w:r w:rsidRPr="00341D67">
        <w:rPr>
          <w:rFonts w:ascii="Arial" w:hAnsi="Arial"/>
          <w:b/>
          <w:sz w:val="24"/>
          <w:szCs w:val="24"/>
          <w:u w:val="single"/>
        </w:rPr>
        <w:t>PALAIS DES NATIONS, GENEVA, 13</w:t>
      </w:r>
      <w:r w:rsidRPr="00341D67">
        <w:rPr>
          <w:rFonts w:ascii="Arial" w:hAnsi="Arial"/>
          <w:b/>
          <w:sz w:val="24"/>
          <w:szCs w:val="24"/>
          <w:u w:val="single"/>
          <w:vertAlign w:val="superscript"/>
        </w:rPr>
        <w:t>th</w:t>
      </w:r>
      <w:r w:rsidRPr="00341D67">
        <w:rPr>
          <w:rFonts w:ascii="Arial" w:hAnsi="Arial"/>
          <w:b/>
          <w:sz w:val="24"/>
          <w:szCs w:val="24"/>
          <w:u w:val="single"/>
        </w:rPr>
        <w:t xml:space="preserve"> MAY 2015</w:t>
      </w:r>
    </w:p>
    <w:p w:rsidR="00480822" w:rsidRPr="00341D67" w:rsidRDefault="00480822" w:rsidP="00480822">
      <w:pPr>
        <w:spacing w:after="0"/>
        <w:rPr>
          <w:rFonts w:ascii="Arial" w:hAnsi="Arial"/>
          <w:b/>
          <w:sz w:val="24"/>
          <w:szCs w:val="24"/>
        </w:rPr>
      </w:pPr>
    </w:p>
    <w:p w:rsidR="00480822" w:rsidRPr="00341D67" w:rsidRDefault="00480822" w:rsidP="00480822">
      <w:pPr>
        <w:spacing w:after="0"/>
        <w:rPr>
          <w:rFonts w:ascii="Arial" w:hAnsi="Arial"/>
          <w:b/>
          <w:sz w:val="24"/>
          <w:szCs w:val="24"/>
        </w:rPr>
      </w:pPr>
    </w:p>
    <w:p w:rsidR="00480822" w:rsidRPr="00341D67" w:rsidRDefault="00480822" w:rsidP="00480822">
      <w:pPr>
        <w:pStyle w:val="ListParagraph"/>
        <w:rPr>
          <w:rFonts w:ascii="Arial" w:hAnsi="Arial"/>
          <w:b/>
          <w:sz w:val="24"/>
          <w:szCs w:val="24"/>
        </w:rPr>
      </w:pPr>
    </w:p>
    <w:p w:rsidR="00480822" w:rsidRPr="00341D67" w:rsidRDefault="00480822" w:rsidP="00480822">
      <w:pPr>
        <w:rPr>
          <w:rFonts w:ascii="Arial" w:hAnsi="Arial"/>
          <w:b/>
          <w:sz w:val="24"/>
          <w:szCs w:val="24"/>
        </w:rPr>
      </w:pPr>
      <w:r w:rsidRPr="00341D67">
        <w:rPr>
          <w:rFonts w:ascii="Arial" w:hAnsi="Arial"/>
          <w:b/>
          <w:sz w:val="24"/>
          <w:szCs w:val="24"/>
        </w:rPr>
        <w:t xml:space="preserve">Mr. </w:t>
      </w:r>
      <w:r w:rsidRPr="00341D67">
        <w:rPr>
          <w:rFonts w:ascii="Arial" w:hAnsi="Arial"/>
          <w:b/>
          <w:sz w:val="24"/>
          <w:szCs w:val="24"/>
        </w:rPr>
        <w:sym w:font="Symbol" w:char="F05B"/>
      </w:r>
      <w:r w:rsidRPr="00341D67">
        <w:rPr>
          <w:rFonts w:ascii="Arial" w:hAnsi="Arial"/>
          <w:b/>
          <w:sz w:val="24"/>
          <w:szCs w:val="24"/>
        </w:rPr>
        <w:t>Madam</w:t>
      </w:r>
      <w:r w:rsidRPr="00341D67">
        <w:rPr>
          <w:rFonts w:ascii="Arial" w:hAnsi="Arial"/>
          <w:b/>
          <w:sz w:val="24"/>
          <w:szCs w:val="24"/>
        </w:rPr>
        <w:sym w:font="Symbol" w:char="F05D"/>
      </w:r>
      <w:r w:rsidRPr="00341D67">
        <w:rPr>
          <w:rFonts w:ascii="Arial" w:hAnsi="Arial"/>
          <w:b/>
          <w:sz w:val="24"/>
          <w:szCs w:val="24"/>
        </w:rPr>
        <w:t xml:space="preserve"> President / </w:t>
      </w:r>
      <w:r w:rsidRPr="00341D67">
        <w:rPr>
          <w:rFonts w:ascii="Arial" w:hAnsi="Arial"/>
          <w:b/>
          <w:sz w:val="24"/>
          <w:szCs w:val="24"/>
        </w:rPr>
        <w:sym w:font="Symbol" w:char="F05B"/>
      </w:r>
      <w:r w:rsidRPr="00341D67">
        <w:rPr>
          <w:rFonts w:ascii="Arial" w:hAnsi="Arial"/>
          <w:b/>
          <w:sz w:val="24"/>
          <w:szCs w:val="24"/>
        </w:rPr>
        <w:t>Vice-President</w:t>
      </w:r>
      <w:r w:rsidRPr="00341D67">
        <w:rPr>
          <w:rFonts w:ascii="Arial" w:hAnsi="Arial"/>
          <w:b/>
          <w:sz w:val="24"/>
          <w:szCs w:val="24"/>
        </w:rPr>
        <w:sym w:font="Symbol" w:char="F05D"/>
      </w:r>
    </w:p>
    <w:p w:rsidR="00480822" w:rsidRPr="00341D67" w:rsidRDefault="00480822" w:rsidP="00480822">
      <w:pPr>
        <w:rPr>
          <w:rFonts w:ascii="Arial" w:hAnsi="Arial"/>
          <w:b/>
          <w:sz w:val="24"/>
          <w:szCs w:val="24"/>
        </w:rPr>
      </w:pPr>
      <w:r w:rsidRPr="00341D67">
        <w:rPr>
          <w:rFonts w:ascii="Arial" w:hAnsi="Arial"/>
          <w:b/>
          <w:sz w:val="24"/>
          <w:szCs w:val="24"/>
        </w:rPr>
        <w:t>Members of the Human Rights Council</w:t>
      </w:r>
    </w:p>
    <w:p w:rsidR="00480822" w:rsidRPr="00341D67" w:rsidRDefault="00480822" w:rsidP="00480822">
      <w:pPr>
        <w:rPr>
          <w:rFonts w:ascii="Arial" w:hAnsi="Arial"/>
          <w:b/>
          <w:sz w:val="24"/>
          <w:szCs w:val="24"/>
        </w:rPr>
      </w:pPr>
      <w:r w:rsidRPr="00341D67">
        <w:rPr>
          <w:rFonts w:ascii="Arial" w:hAnsi="Arial"/>
          <w:b/>
          <w:sz w:val="24"/>
          <w:szCs w:val="24"/>
        </w:rPr>
        <w:t>Observer Delegations</w:t>
      </w:r>
    </w:p>
    <w:p w:rsidR="00480822" w:rsidRPr="00341D67" w:rsidRDefault="00480822" w:rsidP="00480822">
      <w:pPr>
        <w:rPr>
          <w:rFonts w:ascii="Arial" w:hAnsi="Arial"/>
          <w:b/>
          <w:sz w:val="24"/>
          <w:szCs w:val="24"/>
        </w:rPr>
      </w:pPr>
      <w:r w:rsidRPr="00341D67">
        <w:rPr>
          <w:rFonts w:ascii="Arial" w:hAnsi="Arial"/>
          <w:b/>
          <w:sz w:val="24"/>
          <w:szCs w:val="24"/>
        </w:rPr>
        <w:t>Ladies and Gentlemen</w:t>
      </w:r>
    </w:p>
    <w:p w:rsidR="00480822" w:rsidRPr="00341D67" w:rsidRDefault="00480822" w:rsidP="00341D67">
      <w:pPr>
        <w:spacing w:after="0" w:line="360" w:lineRule="auto"/>
        <w:jc w:val="center"/>
        <w:rPr>
          <w:rFonts w:ascii="Arial" w:hAnsi="Arial"/>
          <w:b/>
          <w:sz w:val="24"/>
          <w:szCs w:val="24"/>
        </w:rPr>
      </w:pPr>
    </w:p>
    <w:p w:rsidR="00EE5070" w:rsidRPr="00341D67" w:rsidRDefault="00EE5070" w:rsidP="00341D67">
      <w:pPr>
        <w:autoSpaceDE w:val="0"/>
        <w:autoSpaceDN w:val="0"/>
        <w:adjustRightInd w:val="0"/>
        <w:spacing w:after="0" w:line="360" w:lineRule="auto"/>
        <w:jc w:val="both"/>
        <w:rPr>
          <w:rFonts w:ascii="Arial" w:hAnsi="Arial"/>
          <w:sz w:val="24"/>
          <w:szCs w:val="24"/>
        </w:rPr>
      </w:pPr>
      <w:r w:rsidRPr="00341D67">
        <w:rPr>
          <w:rFonts w:ascii="Arial" w:hAnsi="Arial"/>
          <w:sz w:val="24"/>
          <w:szCs w:val="24"/>
        </w:rPr>
        <w:t>Today</w:t>
      </w:r>
      <w:r w:rsidR="00CE3202" w:rsidRPr="00341D67">
        <w:rPr>
          <w:rFonts w:ascii="Arial" w:hAnsi="Arial"/>
          <w:sz w:val="24"/>
          <w:szCs w:val="24"/>
        </w:rPr>
        <w:t>,</w:t>
      </w:r>
      <w:r w:rsidRPr="00341D67">
        <w:rPr>
          <w:rFonts w:ascii="Arial" w:hAnsi="Arial"/>
          <w:sz w:val="24"/>
          <w:szCs w:val="24"/>
        </w:rPr>
        <w:t xml:space="preserve"> I have the honour to present Jamaica’s Report to the </w:t>
      </w:r>
      <w:r w:rsidR="007A449C" w:rsidRPr="00341D67">
        <w:rPr>
          <w:rFonts w:ascii="Arial" w:hAnsi="Arial"/>
          <w:sz w:val="24"/>
          <w:szCs w:val="24"/>
        </w:rPr>
        <w:t>S</w:t>
      </w:r>
      <w:r w:rsidR="00055D50" w:rsidRPr="00341D67">
        <w:rPr>
          <w:rFonts w:ascii="Arial" w:hAnsi="Arial" w:cs="Andalus"/>
          <w:sz w:val="24"/>
          <w:szCs w:val="24"/>
        </w:rPr>
        <w:t>econd C</w:t>
      </w:r>
      <w:r w:rsidR="00EA475C" w:rsidRPr="00341D67">
        <w:rPr>
          <w:rFonts w:ascii="Arial" w:hAnsi="Arial" w:cs="Andalus"/>
          <w:sz w:val="24"/>
          <w:szCs w:val="24"/>
        </w:rPr>
        <w:t>ycle of the Universal Periodic Review (UPR) of the United Nations Human Rights Council (HRC).</w:t>
      </w:r>
      <w:r w:rsidR="00CE3202" w:rsidRPr="00341D67">
        <w:rPr>
          <w:rFonts w:ascii="Arial" w:hAnsi="Arial" w:cs="Andalus"/>
          <w:sz w:val="24"/>
          <w:szCs w:val="24"/>
        </w:rPr>
        <w:t xml:space="preserve"> </w:t>
      </w:r>
      <w:r w:rsidR="00846CDD" w:rsidRPr="00341D67">
        <w:rPr>
          <w:rFonts w:ascii="Arial" w:hAnsi="Arial"/>
          <w:sz w:val="24"/>
          <w:szCs w:val="24"/>
        </w:rPr>
        <w:t xml:space="preserve">This is further to the </w:t>
      </w:r>
      <w:r w:rsidR="00055D50" w:rsidRPr="00341D67">
        <w:rPr>
          <w:rFonts w:ascii="Arial" w:hAnsi="Arial"/>
          <w:sz w:val="24"/>
          <w:szCs w:val="24"/>
        </w:rPr>
        <w:t>Mid Term</w:t>
      </w:r>
      <w:r w:rsidR="00846CDD" w:rsidRPr="00341D67">
        <w:rPr>
          <w:rFonts w:ascii="Arial" w:hAnsi="Arial"/>
          <w:sz w:val="24"/>
          <w:szCs w:val="24"/>
        </w:rPr>
        <w:t xml:space="preserve"> Report </w:t>
      </w:r>
      <w:r w:rsidR="00A14E76" w:rsidRPr="00341D67">
        <w:rPr>
          <w:rFonts w:ascii="Arial" w:hAnsi="Arial"/>
          <w:sz w:val="24"/>
          <w:szCs w:val="24"/>
        </w:rPr>
        <w:t xml:space="preserve">presented </w:t>
      </w:r>
      <w:r w:rsidR="00846CDD" w:rsidRPr="00341D67">
        <w:rPr>
          <w:rFonts w:ascii="Arial" w:hAnsi="Arial"/>
          <w:sz w:val="24"/>
          <w:szCs w:val="24"/>
        </w:rPr>
        <w:t xml:space="preserve">in </w:t>
      </w:r>
      <w:r w:rsidR="00A14E76" w:rsidRPr="00341D67">
        <w:rPr>
          <w:rFonts w:ascii="Arial" w:hAnsi="Arial"/>
          <w:sz w:val="24"/>
          <w:szCs w:val="24"/>
        </w:rPr>
        <w:t xml:space="preserve">June </w:t>
      </w:r>
      <w:r w:rsidR="00846CDD" w:rsidRPr="00341D67">
        <w:rPr>
          <w:rFonts w:ascii="Arial" w:hAnsi="Arial"/>
          <w:sz w:val="24"/>
          <w:szCs w:val="24"/>
        </w:rPr>
        <w:t xml:space="preserve">2013 </w:t>
      </w:r>
      <w:r w:rsidR="00E40428" w:rsidRPr="00341D67">
        <w:rPr>
          <w:rFonts w:ascii="Arial" w:hAnsi="Arial"/>
          <w:sz w:val="24"/>
          <w:szCs w:val="24"/>
        </w:rPr>
        <w:t>outlining the</w:t>
      </w:r>
      <w:r w:rsidR="00A14E76" w:rsidRPr="00341D67">
        <w:rPr>
          <w:rFonts w:ascii="Arial" w:hAnsi="Arial"/>
          <w:sz w:val="24"/>
          <w:szCs w:val="24"/>
        </w:rPr>
        <w:t xml:space="preserve"> </w:t>
      </w:r>
      <w:r w:rsidR="00E40428" w:rsidRPr="00341D67">
        <w:rPr>
          <w:rFonts w:ascii="Arial" w:hAnsi="Arial"/>
          <w:sz w:val="24"/>
          <w:szCs w:val="24"/>
        </w:rPr>
        <w:t>country’s performance</w:t>
      </w:r>
      <w:r w:rsidR="00846CDD" w:rsidRPr="00341D67">
        <w:rPr>
          <w:rFonts w:ascii="Arial" w:hAnsi="Arial"/>
          <w:sz w:val="24"/>
          <w:szCs w:val="24"/>
        </w:rPr>
        <w:t xml:space="preserve"> since the submission of Jamaica’s </w:t>
      </w:r>
      <w:r w:rsidR="00CE3202" w:rsidRPr="00341D67">
        <w:rPr>
          <w:rFonts w:ascii="Arial" w:hAnsi="Arial"/>
          <w:sz w:val="24"/>
          <w:szCs w:val="24"/>
        </w:rPr>
        <w:t xml:space="preserve">first </w:t>
      </w:r>
      <w:r w:rsidR="00846CDD" w:rsidRPr="00341D67">
        <w:rPr>
          <w:rFonts w:ascii="Arial" w:hAnsi="Arial"/>
          <w:sz w:val="24"/>
          <w:szCs w:val="24"/>
        </w:rPr>
        <w:t>Report to this body.</w:t>
      </w:r>
    </w:p>
    <w:p w:rsidR="00C86786" w:rsidRPr="00341D67" w:rsidRDefault="00C86786" w:rsidP="00341D67">
      <w:pPr>
        <w:autoSpaceDE w:val="0"/>
        <w:autoSpaceDN w:val="0"/>
        <w:adjustRightInd w:val="0"/>
        <w:spacing w:after="0" w:line="360" w:lineRule="auto"/>
        <w:jc w:val="both"/>
        <w:rPr>
          <w:rFonts w:ascii="Arial" w:hAnsi="Arial"/>
          <w:sz w:val="24"/>
          <w:szCs w:val="24"/>
        </w:rPr>
      </w:pPr>
    </w:p>
    <w:p w:rsidR="00CE3202" w:rsidRPr="00341D67" w:rsidRDefault="00C86786" w:rsidP="00341D67">
      <w:pPr>
        <w:autoSpaceDE w:val="0"/>
        <w:autoSpaceDN w:val="0"/>
        <w:adjustRightInd w:val="0"/>
        <w:spacing w:after="0" w:line="360" w:lineRule="auto"/>
        <w:jc w:val="both"/>
        <w:rPr>
          <w:rFonts w:ascii="Arial" w:hAnsi="Arial"/>
          <w:b/>
          <w:sz w:val="24"/>
          <w:szCs w:val="24"/>
          <w:u w:val="single"/>
        </w:rPr>
      </w:pPr>
      <w:r w:rsidRPr="00341D67">
        <w:rPr>
          <w:rFonts w:ascii="Arial" w:hAnsi="Arial"/>
          <w:b/>
          <w:sz w:val="24"/>
          <w:szCs w:val="24"/>
          <w:u w:val="single"/>
        </w:rPr>
        <w:t>Jamaica and Human Rights</w:t>
      </w:r>
    </w:p>
    <w:p w:rsidR="00846CDD" w:rsidRPr="00341D67" w:rsidRDefault="00846CDD" w:rsidP="00341D67">
      <w:pPr>
        <w:spacing w:line="360" w:lineRule="auto"/>
        <w:jc w:val="both"/>
        <w:rPr>
          <w:rFonts w:ascii="Arial" w:hAnsi="Arial"/>
          <w:sz w:val="24"/>
          <w:szCs w:val="24"/>
        </w:rPr>
      </w:pPr>
      <w:r w:rsidRPr="00341D67">
        <w:rPr>
          <w:rFonts w:ascii="Arial" w:hAnsi="Arial"/>
          <w:sz w:val="24"/>
          <w:szCs w:val="24"/>
        </w:rPr>
        <w:t>Jamaica has</w:t>
      </w:r>
      <w:r w:rsidR="00CE3202" w:rsidRPr="00341D67">
        <w:rPr>
          <w:rFonts w:ascii="Arial" w:hAnsi="Arial"/>
          <w:sz w:val="24"/>
          <w:szCs w:val="24"/>
        </w:rPr>
        <w:t xml:space="preserve"> </w:t>
      </w:r>
      <w:r w:rsidR="00D84BCE" w:rsidRPr="00341D67">
        <w:rPr>
          <w:rFonts w:ascii="Arial" w:hAnsi="Arial"/>
          <w:sz w:val="24"/>
          <w:szCs w:val="24"/>
        </w:rPr>
        <w:t xml:space="preserve">had </w:t>
      </w:r>
      <w:r w:rsidRPr="00341D67">
        <w:rPr>
          <w:rFonts w:ascii="Arial" w:hAnsi="Arial"/>
          <w:sz w:val="24"/>
          <w:szCs w:val="24"/>
        </w:rPr>
        <w:t xml:space="preserve">a long and cherished </w:t>
      </w:r>
      <w:r w:rsidR="008555D4" w:rsidRPr="00341D67">
        <w:rPr>
          <w:rFonts w:ascii="Arial" w:hAnsi="Arial"/>
          <w:sz w:val="24"/>
          <w:szCs w:val="24"/>
        </w:rPr>
        <w:t>history</w:t>
      </w:r>
      <w:r w:rsidRPr="00341D67">
        <w:rPr>
          <w:rFonts w:ascii="Arial" w:hAnsi="Arial"/>
          <w:sz w:val="24"/>
          <w:szCs w:val="24"/>
        </w:rPr>
        <w:t xml:space="preserve"> of </w:t>
      </w:r>
      <w:r w:rsidR="009D4B55" w:rsidRPr="00341D67">
        <w:rPr>
          <w:rFonts w:ascii="Arial" w:hAnsi="Arial"/>
          <w:sz w:val="24"/>
          <w:szCs w:val="24"/>
        </w:rPr>
        <w:t>promoting and protecting</w:t>
      </w:r>
      <w:r w:rsidR="00CE3202" w:rsidRPr="00341D67">
        <w:rPr>
          <w:rFonts w:ascii="Arial" w:hAnsi="Arial"/>
          <w:sz w:val="24"/>
          <w:szCs w:val="24"/>
        </w:rPr>
        <w:t xml:space="preserve"> </w:t>
      </w:r>
      <w:r w:rsidRPr="00341D67">
        <w:rPr>
          <w:rFonts w:ascii="Arial" w:hAnsi="Arial"/>
          <w:sz w:val="24"/>
          <w:szCs w:val="24"/>
        </w:rPr>
        <w:t xml:space="preserve">human rights. As a newly independent nation, Jamaica </w:t>
      </w:r>
      <w:r w:rsidR="00EE622D" w:rsidRPr="00341D67">
        <w:rPr>
          <w:rFonts w:ascii="Arial" w:hAnsi="Arial"/>
          <w:sz w:val="24"/>
          <w:szCs w:val="24"/>
        </w:rPr>
        <w:t>initiated</w:t>
      </w:r>
      <w:r w:rsidR="00716338" w:rsidRPr="00341D67">
        <w:rPr>
          <w:rFonts w:ascii="Arial" w:hAnsi="Arial"/>
          <w:sz w:val="24"/>
          <w:szCs w:val="24"/>
        </w:rPr>
        <w:t xml:space="preserve"> and advocated</w:t>
      </w:r>
      <w:r w:rsidR="00CE3202" w:rsidRPr="00341D67">
        <w:rPr>
          <w:rFonts w:ascii="Arial" w:hAnsi="Arial"/>
          <w:sz w:val="24"/>
          <w:szCs w:val="24"/>
        </w:rPr>
        <w:t xml:space="preserve"> </w:t>
      </w:r>
      <w:r w:rsidR="00055D50" w:rsidRPr="00341D67">
        <w:rPr>
          <w:rFonts w:ascii="Arial" w:hAnsi="Arial"/>
          <w:sz w:val="24"/>
          <w:szCs w:val="24"/>
        </w:rPr>
        <w:t>for focussed attention to</w:t>
      </w:r>
      <w:r w:rsidRPr="00341D67">
        <w:rPr>
          <w:rFonts w:ascii="Arial" w:hAnsi="Arial"/>
          <w:sz w:val="24"/>
          <w:szCs w:val="24"/>
        </w:rPr>
        <w:t xml:space="preserve"> defining</w:t>
      </w:r>
      <w:r w:rsidR="00055D50" w:rsidRPr="00341D67">
        <w:rPr>
          <w:rFonts w:ascii="Arial" w:hAnsi="Arial"/>
          <w:sz w:val="24"/>
          <w:szCs w:val="24"/>
        </w:rPr>
        <w:t xml:space="preserve"> an international human rights landscape with agreed principles</w:t>
      </w:r>
      <w:r w:rsidR="00CE3202" w:rsidRPr="00341D67">
        <w:rPr>
          <w:rFonts w:ascii="Arial" w:hAnsi="Arial"/>
          <w:sz w:val="24"/>
          <w:szCs w:val="24"/>
        </w:rPr>
        <w:t>,</w:t>
      </w:r>
      <w:r w:rsidR="00055D50" w:rsidRPr="00341D67">
        <w:rPr>
          <w:rFonts w:ascii="Arial" w:hAnsi="Arial"/>
          <w:sz w:val="24"/>
          <w:szCs w:val="24"/>
        </w:rPr>
        <w:t xml:space="preserve"> guaranteeing fundamental freedoms and rights for all peoples</w:t>
      </w:r>
      <w:r w:rsidRPr="00341D67">
        <w:rPr>
          <w:rFonts w:ascii="Arial" w:hAnsi="Arial"/>
          <w:sz w:val="24"/>
          <w:szCs w:val="24"/>
        </w:rPr>
        <w:t xml:space="preserve">. </w:t>
      </w:r>
      <w:r w:rsidR="00716338" w:rsidRPr="00341D67">
        <w:rPr>
          <w:rFonts w:ascii="Arial" w:hAnsi="Arial"/>
          <w:sz w:val="24"/>
          <w:szCs w:val="24"/>
        </w:rPr>
        <w:t>It is no surprise therefore</w:t>
      </w:r>
      <w:r w:rsidR="00480822" w:rsidRPr="00341D67">
        <w:rPr>
          <w:rFonts w:ascii="Arial" w:hAnsi="Arial"/>
          <w:sz w:val="24"/>
          <w:szCs w:val="24"/>
        </w:rPr>
        <w:t xml:space="preserve"> </w:t>
      </w:r>
      <w:r w:rsidR="00716338" w:rsidRPr="00341D67">
        <w:rPr>
          <w:rFonts w:ascii="Arial" w:hAnsi="Arial"/>
          <w:sz w:val="24"/>
          <w:szCs w:val="24"/>
        </w:rPr>
        <w:t>that t</w:t>
      </w:r>
      <w:r w:rsidRPr="00341D67">
        <w:rPr>
          <w:rFonts w:ascii="Arial" w:hAnsi="Arial"/>
          <w:sz w:val="24"/>
          <w:szCs w:val="24"/>
        </w:rPr>
        <w:t xml:space="preserve">he legacy of Jamaica’s seminal contribution to the development of the body of law pertaining to </w:t>
      </w:r>
      <w:r w:rsidR="000F7152" w:rsidRPr="00341D67">
        <w:rPr>
          <w:rFonts w:ascii="Arial" w:hAnsi="Arial"/>
          <w:sz w:val="24"/>
          <w:szCs w:val="24"/>
        </w:rPr>
        <w:t xml:space="preserve">the </w:t>
      </w:r>
      <w:r w:rsidR="00CE3202" w:rsidRPr="00341D67">
        <w:rPr>
          <w:rFonts w:ascii="Arial" w:hAnsi="Arial"/>
          <w:sz w:val="24"/>
          <w:szCs w:val="24"/>
        </w:rPr>
        <w:t xml:space="preserve">International </w:t>
      </w:r>
      <w:r w:rsidRPr="00341D67">
        <w:rPr>
          <w:rFonts w:ascii="Arial" w:hAnsi="Arial"/>
          <w:sz w:val="24"/>
          <w:szCs w:val="24"/>
        </w:rPr>
        <w:t xml:space="preserve">Convention on Civil and Political Rights, as well as Cultural, Social and Economic Rights </w:t>
      </w:r>
      <w:r w:rsidR="000E41D7" w:rsidRPr="00341D67">
        <w:rPr>
          <w:rFonts w:ascii="Arial" w:hAnsi="Arial"/>
          <w:sz w:val="24"/>
          <w:szCs w:val="24"/>
        </w:rPr>
        <w:t>is now established</w:t>
      </w:r>
      <w:r w:rsidR="00716338" w:rsidRPr="00341D67">
        <w:rPr>
          <w:rFonts w:ascii="Arial" w:hAnsi="Arial"/>
          <w:sz w:val="24"/>
          <w:szCs w:val="24"/>
        </w:rPr>
        <w:t xml:space="preserve"> and</w:t>
      </w:r>
      <w:r w:rsidR="00CE3202" w:rsidRPr="00341D67">
        <w:rPr>
          <w:rFonts w:ascii="Arial" w:hAnsi="Arial"/>
          <w:sz w:val="24"/>
          <w:szCs w:val="24"/>
        </w:rPr>
        <w:t xml:space="preserve"> continues to </w:t>
      </w:r>
      <w:r w:rsidR="00EE622D" w:rsidRPr="00341D67">
        <w:rPr>
          <w:rFonts w:ascii="Arial" w:hAnsi="Arial"/>
          <w:sz w:val="24"/>
          <w:szCs w:val="24"/>
        </w:rPr>
        <w:t>serve</w:t>
      </w:r>
      <w:r w:rsidR="00716338" w:rsidRPr="00341D67">
        <w:rPr>
          <w:rFonts w:ascii="Arial" w:hAnsi="Arial"/>
          <w:sz w:val="24"/>
          <w:szCs w:val="24"/>
        </w:rPr>
        <w:t xml:space="preserve"> as the anchor on which </w:t>
      </w:r>
      <w:r w:rsidR="00CE3202" w:rsidRPr="00341D67">
        <w:rPr>
          <w:rFonts w:ascii="Arial" w:hAnsi="Arial"/>
          <w:sz w:val="24"/>
          <w:szCs w:val="24"/>
        </w:rPr>
        <w:t>the global</w:t>
      </w:r>
      <w:r w:rsidR="00716338" w:rsidRPr="00341D67">
        <w:rPr>
          <w:rFonts w:ascii="Arial" w:hAnsi="Arial"/>
          <w:sz w:val="24"/>
          <w:szCs w:val="24"/>
        </w:rPr>
        <w:t xml:space="preserve"> approach to human rights </w:t>
      </w:r>
      <w:r w:rsidR="000E41D7" w:rsidRPr="00341D67">
        <w:rPr>
          <w:rFonts w:ascii="Arial" w:hAnsi="Arial"/>
          <w:sz w:val="24"/>
          <w:szCs w:val="24"/>
        </w:rPr>
        <w:t>is</w:t>
      </w:r>
      <w:r w:rsidR="00716338" w:rsidRPr="00341D67">
        <w:rPr>
          <w:rFonts w:ascii="Arial" w:hAnsi="Arial"/>
          <w:sz w:val="24"/>
          <w:szCs w:val="24"/>
        </w:rPr>
        <w:t xml:space="preserve"> built.</w:t>
      </w:r>
    </w:p>
    <w:p w:rsidR="000E41D7" w:rsidRPr="00341D67" w:rsidRDefault="00466FEF" w:rsidP="00341D67">
      <w:pPr>
        <w:pStyle w:val="BodyTextIndent2"/>
        <w:spacing w:line="360" w:lineRule="auto"/>
        <w:ind w:left="0"/>
        <w:rPr>
          <w:szCs w:val="24"/>
        </w:rPr>
      </w:pPr>
      <w:r w:rsidRPr="00341D67">
        <w:rPr>
          <w:szCs w:val="24"/>
        </w:rPr>
        <w:t xml:space="preserve">The </w:t>
      </w:r>
      <w:r w:rsidR="00793E45" w:rsidRPr="00341D67">
        <w:rPr>
          <w:szCs w:val="24"/>
        </w:rPr>
        <w:t>Constitution of Jamaica</w:t>
      </w:r>
      <w:r w:rsidR="00125097" w:rsidRPr="00341D67">
        <w:rPr>
          <w:szCs w:val="24"/>
        </w:rPr>
        <w:t xml:space="preserve"> </w:t>
      </w:r>
      <w:r w:rsidR="008F05F6" w:rsidRPr="00341D67">
        <w:rPr>
          <w:szCs w:val="24"/>
        </w:rPr>
        <w:t>1962 guarantees</w:t>
      </w:r>
      <w:r w:rsidRPr="00341D67">
        <w:rPr>
          <w:szCs w:val="24"/>
        </w:rPr>
        <w:t xml:space="preserve"> the protection of the </w:t>
      </w:r>
      <w:r w:rsidR="00934998" w:rsidRPr="00341D67">
        <w:rPr>
          <w:szCs w:val="24"/>
        </w:rPr>
        <w:t xml:space="preserve">human </w:t>
      </w:r>
      <w:r w:rsidRPr="00341D67">
        <w:rPr>
          <w:szCs w:val="24"/>
        </w:rPr>
        <w:t>rights of all Jamaicans</w:t>
      </w:r>
      <w:r w:rsidR="00480822" w:rsidRPr="00341D67">
        <w:rPr>
          <w:szCs w:val="24"/>
        </w:rPr>
        <w:t xml:space="preserve"> </w:t>
      </w:r>
      <w:r w:rsidRPr="00341D67">
        <w:rPr>
          <w:szCs w:val="24"/>
        </w:rPr>
        <w:t>regardless of colour</w:t>
      </w:r>
      <w:r w:rsidR="000174B7" w:rsidRPr="00341D67">
        <w:rPr>
          <w:szCs w:val="24"/>
        </w:rPr>
        <w:t>,</w:t>
      </w:r>
      <w:r w:rsidRPr="00341D67">
        <w:rPr>
          <w:szCs w:val="24"/>
        </w:rPr>
        <w:t xml:space="preserve"> class or creed. </w:t>
      </w:r>
      <w:r w:rsidR="00EE622D" w:rsidRPr="00341D67">
        <w:rPr>
          <w:szCs w:val="24"/>
        </w:rPr>
        <w:t xml:space="preserve"> In </w:t>
      </w:r>
      <w:r w:rsidR="008F05F6" w:rsidRPr="00341D67">
        <w:rPr>
          <w:szCs w:val="24"/>
        </w:rPr>
        <w:t>continuation of this tradition</w:t>
      </w:r>
      <w:r w:rsidR="00125097" w:rsidRPr="00341D67">
        <w:rPr>
          <w:szCs w:val="24"/>
        </w:rPr>
        <w:t>, s</w:t>
      </w:r>
      <w:r w:rsidRPr="00341D67">
        <w:rPr>
          <w:szCs w:val="24"/>
        </w:rPr>
        <w:t xml:space="preserve">ince 2011, these rights have been further </w:t>
      </w:r>
      <w:r w:rsidR="00934998" w:rsidRPr="00341D67">
        <w:rPr>
          <w:szCs w:val="24"/>
        </w:rPr>
        <w:t>addressed</w:t>
      </w:r>
      <w:r w:rsidR="00480822" w:rsidRPr="00341D67">
        <w:rPr>
          <w:szCs w:val="24"/>
        </w:rPr>
        <w:t xml:space="preserve"> </w:t>
      </w:r>
      <w:r w:rsidRPr="00341D67">
        <w:rPr>
          <w:szCs w:val="24"/>
        </w:rPr>
        <w:t>through the Charter</w:t>
      </w:r>
      <w:r w:rsidR="000E41D7" w:rsidRPr="00341D67">
        <w:rPr>
          <w:szCs w:val="24"/>
        </w:rPr>
        <w:t xml:space="preserve"> of</w:t>
      </w:r>
      <w:r w:rsidRPr="00341D67">
        <w:rPr>
          <w:szCs w:val="24"/>
        </w:rPr>
        <w:t xml:space="preserve"> Fundamental</w:t>
      </w:r>
      <w:r w:rsidR="008F05F6" w:rsidRPr="00341D67">
        <w:rPr>
          <w:szCs w:val="24"/>
        </w:rPr>
        <w:t xml:space="preserve"> Rights and</w:t>
      </w:r>
      <w:r w:rsidRPr="00341D67">
        <w:rPr>
          <w:szCs w:val="24"/>
        </w:rPr>
        <w:t xml:space="preserve"> Freedoms</w:t>
      </w:r>
      <w:r w:rsidR="008F05F6" w:rsidRPr="00341D67">
        <w:rPr>
          <w:szCs w:val="24"/>
        </w:rPr>
        <w:t xml:space="preserve"> that</w:t>
      </w:r>
      <w:r w:rsidR="000E41D7" w:rsidRPr="00341D67">
        <w:rPr>
          <w:szCs w:val="24"/>
        </w:rPr>
        <w:t xml:space="preserve"> replaces Chapter three of the Constitution. It </w:t>
      </w:r>
      <w:r w:rsidR="000E41D7" w:rsidRPr="00341D67">
        <w:rPr>
          <w:szCs w:val="24"/>
        </w:rPr>
        <w:lastRenderedPageBreak/>
        <w:t>provides for fundamental rights and freedoms including: Protection of the right to life, liberty and security of the person, protection of property, the right to freedom of expression, protection from inhumane treatment, the right of the child to protection by the state and to publicly</w:t>
      </w:r>
      <w:r w:rsidR="009F0C07">
        <w:rPr>
          <w:szCs w:val="24"/>
        </w:rPr>
        <w:t>-</w:t>
      </w:r>
      <w:r w:rsidR="000E41D7" w:rsidRPr="00341D67">
        <w:rPr>
          <w:szCs w:val="24"/>
        </w:rPr>
        <w:t xml:space="preserve">funded primary </w:t>
      </w:r>
      <w:r w:rsidR="009F0C07">
        <w:rPr>
          <w:szCs w:val="24"/>
        </w:rPr>
        <w:t xml:space="preserve">and secondary </w:t>
      </w:r>
      <w:r w:rsidR="000E41D7" w:rsidRPr="00341D67">
        <w:rPr>
          <w:szCs w:val="24"/>
        </w:rPr>
        <w:t>education in public educational institutions, the right to enjoy a healthy and productive environment, protection of freedom of assembly and association, protection of freedom of movement, protection from discrimination on grounds of race, among others.</w:t>
      </w:r>
    </w:p>
    <w:p w:rsidR="00CE3202" w:rsidRPr="00341D67" w:rsidRDefault="00CE3202" w:rsidP="00341D67">
      <w:pPr>
        <w:spacing w:after="0" w:line="360" w:lineRule="auto"/>
        <w:jc w:val="both"/>
        <w:rPr>
          <w:rFonts w:ascii="Arial" w:hAnsi="Arial"/>
          <w:sz w:val="24"/>
          <w:szCs w:val="24"/>
          <w:lang w:val="en-US"/>
        </w:rPr>
      </w:pPr>
    </w:p>
    <w:p w:rsidR="00C86786" w:rsidRPr="00341D67" w:rsidRDefault="00C86786" w:rsidP="00341D67">
      <w:pPr>
        <w:spacing w:after="0" w:line="360" w:lineRule="auto"/>
        <w:jc w:val="both"/>
        <w:rPr>
          <w:rFonts w:ascii="Arial" w:hAnsi="Arial"/>
          <w:b/>
          <w:sz w:val="24"/>
          <w:szCs w:val="24"/>
          <w:u w:val="single"/>
        </w:rPr>
      </w:pPr>
      <w:r w:rsidRPr="00341D67">
        <w:rPr>
          <w:rFonts w:ascii="Arial" w:hAnsi="Arial"/>
          <w:b/>
          <w:sz w:val="24"/>
          <w:szCs w:val="24"/>
          <w:u w:val="single"/>
        </w:rPr>
        <w:t>National Context</w:t>
      </w:r>
    </w:p>
    <w:p w:rsidR="009F0C07" w:rsidRDefault="0099422D" w:rsidP="00341D67">
      <w:pPr>
        <w:spacing w:after="0" w:line="360" w:lineRule="auto"/>
        <w:jc w:val="both"/>
        <w:rPr>
          <w:rFonts w:ascii="Arial" w:hAnsi="Arial"/>
          <w:sz w:val="24"/>
          <w:szCs w:val="24"/>
        </w:rPr>
      </w:pPr>
      <w:r w:rsidRPr="00341D67">
        <w:rPr>
          <w:rFonts w:ascii="Arial" w:hAnsi="Arial"/>
          <w:sz w:val="24"/>
          <w:szCs w:val="24"/>
        </w:rPr>
        <w:t xml:space="preserve">Of course Mr. President, </w:t>
      </w:r>
    </w:p>
    <w:p w:rsidR="009F0C07" w:rsidRDefault="009F0C07" w:rsidP="00341D67">
      <w:pPr>
        <w:spacing w:after="0" w:line="360" w:lineRule="auto"/>
        <w:jc w:val="both"/>
        <w:rPr>
          <w:rFonts w:ascii="Arial" w:hAnsi="Arial"/>
          <w:sz w:val="24"/>
          <w:szCs w:val="24"/>
        </w:rPr>
      </w:pPr>
    </w:p>
    <w:p w:rsidR="00480822" w:rsidRPr="00341D67" w:rsidRDefault="00934998" w:rsidP="00341D67">
      <w:pPr>
        <w:spacing w:after="0" w:line="360" w:lineRule="auto"/>
        <w:jc w:val="both"/>
        <w:rPr>
          <w:rFonts w:ascii="Arial" w:hAnsi="Arial"/>
          <w:sz w:val="24"/>
          <w:szCs w:val="24"/>
        </w:rPr>
      </w:pPr>
      <w:r w:rsidRPr="00341D67">
        <w:rPr>
          <w:rFonts w:ascii="Arial" w:hAnsi="Arial"/>
          <w:sz w:val="24"/>
          <w:szCs w:val="24"/>
        </w:rPr>
        <w:t>These rights are exercised and fully protected</w:t>
      </w:r>
      <w:r w:rsidR="0099422D" w:rsidRPr="00341D67">
        <w:rPr>
          <w:rFonts w:ascii="Arial" w:hAnsi="Arial"/>
          <w:sz w:val="24"/>
          <w:szCs w:val="24"/>
        </w:rPr>
        <w:t>, not in a vacuum, but</w:t>
      </w:r>
      <w:r w:rsidRPr="00341D67">
        <w:rPr>
          <w:rFonts w:ascii="Arial" w:hAnsi="Arial"/>
          <w:sz w:val="24"/>
          <w:szCs w:val="24"/>
        </w:rPr>
        <w:t xml:space="preserve"> </w:t>
      </w:r>
      <w:r w:rsidR="00466FEF" w:rsidRPr="00341D67">
        <w:rPr>
          <w:rFonts w:ascii="Arial" w:hAnsi="Arial"/>
          <w:sz w:val="24"/>
          <w:szCs w:val="24"/>
        </w:rPr>
        <w:t>within the context o</w:t>
      </w:r>
      <w:r w:rsidR="00EE622D" w:rsidRPr="00341D67">
        <w:rPr>
          <w:rFonts w:ascii="Arial" w:hAnsi="Arial"/>
          <w:sz w:val="24"/>
          <w:szCs w:val="24"/>
        </w:rPr>
        <w:t>f</w:t>
      </w:r>
      <w:r w:rsidR="00466FEF" w:rsidRPr="00341D67">
        <w:rPr>
          <w:rFonts w:ascii="Arial" w:hAnsi="Arial"/>
          <w:sz w:val="24"/>
          <w:szCs w:val="24"/>
        </w:rPr>
        <w:t xml:space="preserve"> the social and economic </w:t>
      </w:r>
      <w:r w:rsidR="008555D4" w:rsidRPr="00341D67">
        <w:rPr>
          <w:rFonts w:ascii="Arial" w:hAnsi="Arial"/>
          <w:sz w:val="24"/>
          <w:szCs w:val="24"/>
        </w:rPr>
        <w:t>realities</w:t>
      </w:r>
      <w:r w:rsidRPr="00341D67">
        <w:rPr>
          <w:rFonts w:ascii="Arial" w:hAnsi="Arial"/>
          <w:sz w:val="24"/>
          <w:szCs w:val="24"/>
        </w:rPr>
        <w:t xml:space="preserve"> that are faced by Jamaica</w:t>
      </w:r>
      <w:r w:rsidR="0099422D" w:rsidRPr="00341D67">
        <w:rPr>
          <w:rFonts w:ascii="Arial" w:hAnsi="Arial"/>
          <w:sz w:val="24"/>
          <w:szCs w:val="24"/>
        </w:rPr>
        <w:t>, a small developing country</w:t>
      </w:r>
      <w:r w:rsidR="008555D4" w:rsidRPr="00341D67">
        <w:rPr>
          <w:rFonts w:ascii="Arial" w:hAnsi="Arial"/>
          <w:sz w:val="24"/>
          <w:szCs w:val="24"/>
        </w:rPr>
        <w:t>.</w:t>
      </w:r>
      <w:r w:rsidR="00125097" w:rsidRPr="00341D67">
        <w:rPr>
          <w:rFonts w:ascii="Arial" w:hAnsi="Arial"/>
          <w:sz w:val="24"/>
          <w:szCs w:val="24"/>
        </w:rPr>
        <w:t xml:space="preserve"> </w:t>
      </w:r>
      <w:r w:rsidR="00466FEF" w:rsidRPr="00341D67">
        <w:rPr>
          <w:rFonts w:ascii="Arial" w:hAnsi="Arial"/>
          <w:sz w:val="24"/>
          <w:szCs w:val="24"/>
        </w:rPr>
        <w:t>The Government of Jamaica</w:t>
      </w:r>
      <w:r w:rsidRPr="00341D67">
        <w:rPr>
          <w:rFonts w:ascii="Arial" w:hAnsi="Arial"/>
          <w:sz w:val="24"/>
          <w:szCs w:val="24"/>
        </w:rPr>
        <w:t xml:space="preserve"> is conscious of the need to improve the quality of life and well being of all Jamaicans while assuring </w:t>
      </w:r>
      <w:r w:rsidR="000174B7" w:rsidRPr="00341D67">
        <w:rPr>
          <w:rFonts w:ascii="Arial" w:hAnsi="Arial"/>
          <w:sz w:val="24"/>
          <w:szCs w:val="24"/>
        </w:rPr>
        <w:t xml:space="preserve">the promotion and protection of </w:t>
      </w:r>
      <w:r w:rsidRPr="00341D67">
        <w:rPr>
          <w:rFonts w:ascii="Arial" w:hAnsi="Arial"/>
          <w:sz w:val="24"/>
          <w:szCs w:val="24"/>
        </w:rPr>
        <w:t>Human Rights for all</w:t>
      </w:r>
      <w:r w:rsidR="000174B7" w:rsidRPr="00341D67">
        <w:rPr>
          <w:rFonts w:ascii="Arial" w:hAnsi="Arial"/>
          <w:sz w:val="24"/>
          <w:szCs w:val="24"/>
        </w:rPr>
        <w:t>.</w:t>
      </w:r>
      <w:r w:rsidRPr="00341D67">
        <w:rPr>
          <w:rFonts w:ascii="Arial" w:hAnsi="Arial"/>
          <w:sz w:val="24"/>
          <w:szCs w:val="24"/>
        </w:rPr>
        <w:t xml:space="preserve"> It is with this understanding</w:t>
      </w:r>
      <w:r w:rsidR="000174B7" w:rsidRPr="00341D67">
        <w:rPr>
          <w:rFonts w:ascii="Arial" w:hAnsi="Arial"/>
          <w:sz w:val="24"/>
          <w:szCs w:val="24"/>
        </w:rPr>
        <w:t xml:space="preserve"> that </w:t>
      </w:r>
      <w:r w:rsidR="0099422D" w:rsidRPr="00341D67">
        <w:rPr>
          <w:rFonts w:ascii="Arial" w:hAnsi="Arial"/>
          <w:sz w:val="24"/>
          <w:szCs w:val="24"/>
        </w:rPr>
        <w:t xml:space="preserve">Jamaica </w:t>
      </w:r>
      <w:r w:rsidR="00466FEF" w:rsidRPr="00341D67">
        <w:rPr>
          <w:rFonts w:ascii="Arial" w:hAnsi="Arial"/>
          <w:sz w:val="24"/>
          <w:szCs w:val="24"/>
        </w:rPr>
        <w:t xml:space="preserve">has embarked on a path of national transformation through </w:t>
      </w:r>
      <w:r w:rsidR="00466FEF" w:rsidRPr="00341D67">
        <w:rPr>
          <w:rFonts w:ascii="Arial" w:hAnsi="Arial"/>
          <w:i/>
          <w:sz w:val="24"/>
          <w:szCs w:val="24"/>
        </w:rPr>
        <w:t>Vision 2030 Jamaica’s National Development Plan</w:t>
      </w:r>
      <w:r w:rsidR="00125097" w:rsidRPr="00341D67">
        <w:rPr>
          <w:rFonts w:ascii="Arial" w:hAnsi="Arial"/>
          <w:i/>
          <w:sz w:val="24"/>
          <w:szCs w:val="24"/>
        </w:rPr>
        <w:t xml:space="preserve"> </w:t>
      </w:r>
      <w:r w:rsidR="00466FEF" w:rsidRPr="00341D67">
        <w:rPr>
          <w:rFonts w:ascii="Arial" w:hAnsi="Arial"/>
          <w:sz w:val="24"/>
          <w:szCs w:val="24"/>
        </w:rPr>
        <w:t>(2009-2030). The Plan</w:t>
      </w:r>
      <w:r w:rsidR="00125097" w:rsidRPr="00341D67">
        <w:rPr>
          <w:rFonts w:ascii="Arial" w:hAnsi="Arial"/>
          <w:sz w:val="24"/>
          <w:szCs w:val="24"/>
        </w:rPr>
        <w:t xml:space="preserve"> </w:t>
      </w:r>
      <w:r w:rsidR="00466FEF" w:rsidRPr="00341D67">
        <w:rPr>
          <w:rFonts w:ascii="Arial" w:hAnsi="Arial"/>
          <w:sz w:val="24"/>
          <w:szCs w:val="24"/>
        </w:rPr>
        <w:t>revolves around four (4) national goals: Jamaicans are empowered to achieve their fullest potential; the Jamaican society is secure, cohesive and just; Jamaica’s economy is prosperous; and Jamaica has a healthy natural environment.</w:t>
      </w:r>
    </w:p>
    <w:p w:rsidR="00480822" w:rsidRPr="00341D67" w:rsidRDefault="00480822" w:rsidP="00341D67">
      <w:pPr>
        <w:spacing w:after="0" w:line="360" w:lineRule="auto"/>
        <w:jc w:val="both"/>
        <w:rPr>
          <w:rFonts w:ascii="Arial" w:hAnsi="Arial"/>
          <w:sz w:val="24"/>
          <w:szCs w:val="24"/>
        </w:rPr>
      </w:pPr>
    </w:p>
    <w:p w:rsidR="00091F9D" w:rsidRPr="00341D67" w:rsidRDefault="00480822" w:rsidP="00341D67">
      <w:pPr>
        <w:spacing w:after="0" w:line="360" w:lineRule="auto"/>
        <w:jc w:val="both"/>
        <w:rPr>
          <w:rFonts w:ascii="Arial" w:hAnsi="Arial"/>
          <w:sz w:val="24"/>
          <w:szCs w:val="24"/>
        </w:rPr>
      </w:pPr>
      <w:r w:rsidRPr="00341D67">
        <w:rPr>
          <w:rFonts w:ascii="Arial" w:hAnsi="Arial"/>
          <w:sz w:val="24"/>
          <w:szCs w:val="24"/>
        </w:rPr>
        <w:t>W</w:t>
      </w:r>
      <w:r w:rsidR="0099422D" w:rsidRPr="00341D67">
        <w:rPr>
          <w:rFonts w:ascii="Arial" w:hAnsi="Arial"/>
          <w:sz w:val="24"/>
          <w:szCs w:val="24"/>
        </w:rPr>
        <w:t xml:space="preserve">hile focused on these transformative goals, we like all other countries especially the small and vulnerable, have had to contend with the grave economic effects of the </w:t>
      </w:r>
      <w:r w:rsidR="00E40428" w:rsidRPr="00341D67">
        <w:rPr>
          <w:rFonts w:ascii="Arial" w:hAnsi="Arial"/>
          <w:sz w:val="24"/>
          <w:szCs w:val="24"/>
        </w:rPr>
        <w:t xml:space="preserve">2008 global economic recession </w:t>
      </w:r>
      <w:r w:rsidR="0099422D" w:rsidRPr="00341D67">
        <w:rPr>
          <w:rFonts w:ascii="Arial" w:hAnsi="Arial"/>
          <w:sz w:val="24"/>
          <w:szCs w:val="24"/>
        </w:rPr>
        <w:t xml:space="preserve">which </w:t>
      </w:r>
      <w:r w:rsidR="00E40428" w:rsidRPr="00341D67">
        <w:rPr>
          <w:rFonts w:ascii="Arial" w:hAnsi="Arial"/>
          <w:sz w:val="24"/>
          <w:szCs w:val="24"/>
        </w:rPr>
        <w:t>persist</w:t>
      </w:r>
      <w:r w:rsidR="00B63BAC" w:rsidRPr="00341D67">
        <w:rPr>
          <w:rFonts w:ascii="Arial" w:hAnsi="Arial"/>
          <w:sz w:val="24"/>
          <w:szCs w:val="24"/>
        </w:rPr>
        <w:t xml:space="preserve"> some seven years later. </w:t>
      </w:r>
      <w:r w:rsidR="0099422D" w:rsidRPr="00341D67">
        <w:rPr>
          <w:rFonts w:ascii="Arial" w:hAnsi="Arial"/>
          <w:sz w:val="24"/>
          <w:szCs w:val="24"/>
        </w:rPr>
        <w:t xml:space="preserve">Against this background, </w:t>
      </w:r>
      <w:r w:rsidR="00B63BAC" w:rsidRPr="00341D67">
        <w:rPr>
          <w:rFonts w:ascii="Arial" w:hAnsi="Arial"/>
          <w:sz w:val="24"/>
          <w:szCs w:val="24"/>
        </w:rPr>
        <w:t>T</w:t>
      </w:r>
      <w:r w:rsidR="00466FEF" w:rsidRPr="00341D67">
        <w:rPr>
          <w:rFonts w:ascii="Arial" w:hAnsi="Arial"/>
          <w:sz w:val="24"/>
          <w:szCs w:val="24"/>
        </w:rPr>
        <w:t xml:space="preserve">he Government entered into a borrowing relationship with the International Monetary Fund (IMF) in May 2013 </w:t>
      </w:r>
      <w:r w:rsidR="00242950" w:rsidRPr="00341D67">
        <w:rPr>
          <w:rFonts w:ascii="Arial" w:hAnsi="Arial"/>
          <w:sz w:val="24"/>
          <w:szCs w:val="24"/>
        </w:rPr>
        <w:t xml:space="preserve">agreeing to </w:t>
      </w:r>
      <w:r w:rsidR="00466FEF" w:rsidRPr="00341D67">
        <w:rPr>
          <w:rFonts w:ascii="Arial" w:hAnsi="Arial"/>
          <w:sz w:val="24"/>
          <w:szCs w:val="24"/>
        </w:rPr>
        <w:t xml:space="preserve">a four-year Extended Fund Facility (EFF). </w:t>
      </w:r>
    </w:p>
    <w:p w:rsidR="00091F9D" w:rsidRPr="00341D67" w:rsidRDefault="00091F9D" w:rsidP="00341D67">
      <w:pPr>
        <w:spacing w:after="0" w:line="360" w:lineRule="auto"/>
        <w:jc w:val="both"/>
        <w:rPr>
          <w:rFonts w:ascii="Arial" w:hAnsi="Arial"/>
          <w:sz w:val="24"/>
          <w:szCs w:val="24"/>
        </w:rPr>
      </w:pPr>
    </w:p>
    <w:p w:rsidR="00466FEF" w:rsidRPr="00341D67" w:rsidRDefault="00466FEF" w:rsidP="00341D67">
      <w:pPr>
        <w:spacing w:after="0" w:line="360" w:lineRule="auto"/>
        <w:jc w:val="both"/>
        <w:rPr>
          <w:rFonts w:ascii="Arial" w:hAnsi="Arial"/>
          <w:sz w:val="24"/>
          <w:szCs w:val="24"/>
        </w:rPr>
      </w:pPr>
      <w:r w:rsidRPr="00341D67">
        <w:rPr>
          <w:rFonts w:ascii="Arial" w:hAnsi="Arial"/>
          <w:sz w:val="24"/>
          <w:szCs w:val="24"/>
        </w:rPr>
        <w:t xml:space="preserve">The Government’s Economic Reform Programme has yielded positive results, including unemployment reduction, economic growth, reduced inflation, narrowing of the current account deficit and increased local and foreign investments. Jamaica has </w:t>
      </w:r>
      <w:r w:rsidRPr="00341D67">
        <w:rPr>
          <w:rFonts w:ascii="Arial" w:hAnsi="Arial"/>
          <w:sz w:val="24"/>
          <w:szCs w:val="24"/>
        </w:rPr>
        <w:lastRenderedPageBreak/>
        <w:t>so far passed seven consecutive quarterly reviews under the IMF’s EFF. The World Bank and the Inter-American Development Bank have also provided substantial support for programmes aimed at supporting Jamaica’s macroeconomic sustainability and strengthening the country’s path towards higher economic growth.</w:t>
      </w:r>
      <w:r w:rsidR="00125097" w:rsidRPr="00341D67">
        <w:rPr>
          <w:rFonts w:ascii="Arial" w:hAnsi="Arial"/>
          <w:sz w:val="24"/>
          <w:szCs w:val="24"/>
        </w:rPr>
        <w:t xml:space="preserve"> </w:t>
      </w:r>
      <w:r w:rsidRPr="00341D67">
        <w:rPr>
          <w:rFonts w:ascii="Arial" w:hAnsi="Arial"/>
          <w:sz w:val="24"/>
          <w:szCs w:val="24"/>
        </w:rPr>
        <w:t>Legislative support for the economic programme was provided through the passage of several pieces of legislation including The General Consumption Tax (Amendment) Act, The Tax Collections (Miscellaneous Provisions) Act and The Customs (Amendment) Act.</w:t>
      </w:r>
    </w:p>
    <w:p w:rsidR="00466FEF" w:rsidRPr="00341D67" w:rsidRDefault="00466FEF" w:rsidP="00341D67">
      <w:pPr>
        <w:spacing w:after="0" w:line="360" w:lineRule="auto"/>
        <w:jc w:val="both"/>
        <w:rPr>
          <w:rFonts w:ascii="Arial" w:hAnsi="Arial"/>
          <w:sz w:val="24"/>
          <w:szCs w:val="24"/>
        </w:rPr>
      </w:pPr>
    </w:p>
    <w:p w:rsidR="0099422D" w:rsidRPr="00341D67" w:rsidRDefault="0099422D" w:rsidP="00341D67">
      <w:pPr>
        <w:spacing w:after="0" w:line="360" w:lineRule="auto"/>
        <w:jc w:val="both"/>
        <w:rPr>
          <w:rFonts w:ascii="Arial" w:hAnsi="Arial"/>
          <w:sz w:val="24"/>
          <w:szCs w:val="24"/>
        </w:rPr>
      </w:pPr>
      <w:r w:rsidRPr="00341D67">
        <w:rPr>
          <w:rFonts w:ascii="Arial" w:hAnsi="Arial"/>
          <w:sz w:val="24"/>
          <w:szCs w:val="24"/>
        </w:rPr>
        <w:t>I wish to emphasise that despite the difficult choices that our economic adjustment programmes have required, we have preserved our commitment to maintain and strengthen the mechanisms for securing Human Rights and social well being of our citizens within the evident constraints that such a programme presents.</w:t>
      </w:r>
    </w:p>
    <w:p w:rsidR="00A758C8" w:rsidRPr="00341D67" w:rsidRDefault="00A758C8" w:rsidP="00341D67">
      <w:pPr>
        <w:spacing w:after="0" w:line="360" w:lineRule="auto"/>
        <w:jc w:val="both"/>
        <w:rPr>
          <w:rFonts w:ascii="Arial" w:hAnsi="Arial"/>
          <w:sz w:val="24"/>
          <w:szCs w:val="24"/>
        </w:rPr>
      </w:pPr>
    </w:p>
    <w:p w:rsidR="009F0C07" w:rsidRDefault="00480822" w:rsidP="00341D67">
      <w:pPr>
        <w:spacing w:after="0" w:line="360" w:lineRule="auto"/>
        <w:jc w:val="both"/>
        <w:rPr>
          <w:rFonts w:ascii="Arial" w:hAnsi="Arial"/>
          <w:sz w:val="24"/>
          <w:szCs w:val="24"/>
        </w:rPr>
      </w:pPr>
      <w:r w:rsidRPr="00341D67">
        <w:rPr>
          <w:rFonts w:ascii="Arial" w:hAnsi="Arial"/>
          <w:sz w:val="24"/>
          <w:szCs w:val="24"/>
        </w:rPr>
        <w:t xml:space="preserve">Mr. President, </w:t>
      </w:r>
    </w:p>
    <w:p w:rsidR="009F0C07" w:rsidRDefault="009F0C07" w:rsidP="00341D67">
      <w:pPr>
        <w:spacing w:after="0" w:line="360" w:lineRule="auto"/>
        <w:jc w:val="both"/>
        <w:rPr>
          <w:rFonts w:ascii="Arial" w:hAnsi="Arial"/>
          <w:sz w:val="24"/>
          <w:szCs w:val="24"/>
        </w:rPr>
      </w:pPr>
    </w:p>
    <w:p w:rsidR="00A758C8" w:rsidRPr="00341D67" w:rsidRDefault="009F0C07" w:rsidP="00341D67">
      <w:pPr>
        <w:spacing w:after="0" w:line="360" w:lineRule="auto"/>
        <w:jc w:val="both"/>
        <w:rPr>
          <w:rFonts w:ascii="Arial" w:hAnsi="Arial"/>
          <w:sz w:val="24"/>
          <w:szCs w:val="24"/>
        </w:rPr>
      </w:pPr>
      <w:r>
        <w:rPr>
          <w:rFonts w:ascii="Arial" w:hAnsi="Arial"/>
          <w:sz w:val="24"/>
          <w:szCs w:val="24"/>
        </w:rPr>
        <w:t>T</w:t>
      </w:r>
      <w:r w:rsidR="00A758C8" w:rsidRPr="00341D67">
        <w:rPr>
          <w:rFonts w:ascii="Arial" w:hAnsi="Arial"/>
          <w:sz w:val="24"/>
          <w:szCs w:val="24"/>
        </w:rPr>
        <w:t>he needs of the vulnerable remain a top priority for the Government of Jamaica.</w:t>
      </w:r>
      <w:r w:rsidR="00480822" w:rsidRPr="00341D67">
        <w:rPr>
          <w:rFonts w:ascii="Arial" w:hAnsi="Arial" w:cs="Times New Roman"/>
          <w:color w:val="1F1A17"/>
          <w:sz w:val="24"/>
          <w:szCs w:val="24"/>
        </w:rPr>
        <w:t xml:space="preserve"> </w:t>
      </w:r>
      <w:r w:rsidR="002F01B8" w:rsidRPr="00341D67">
        <w:rPr>
          <w:rFonts w:ascii="Arial" w:hAnsi="Arial" w:cs="Times New Roman"/>
          <w:color w:val="1F1A17"/>
          <w:sz w:val="24"/>
          <w:szCs w:val="24"/>
        </w:rPr>
        <w:t>In</w:t>
      </w:r>
      <w:r w:rsidR="00A758C8" w:rsidRPr="00341D67">
        <w:rPr>
          <w:rFonts w:ascii="Arial" w:hAnsi="Arial" w:cs="Times New Roman"/>
          <w:color w:val="1F1A17"/>
          <w:sz w:val="24"/>
          <w:szCs w:val="24"/>
        </w:rPr>
        <w:t xml:space="preserve"> an effort to ensure that the vulnerable in the society are protected, Jamaica’s first comprehensive social protection strategy was developed in 2013 and</w:t>
      </w:r>
      <w:r w:rsidR="00A758C8" w:rsidRPr="00341D67">
        <w:rPr>
          <w:rFonts w:ascii="Arial" w:hAnsi="Arial"/>
          <w:sz w:val="24"/>
          <w:szCs w:val="24"/>
        </w:rPr>
        <w:t xml:space="preserve"> In March 2014, Cabinet approved the Jamaica Social Protection Strategy (SPS). </w:t>
      </w:r>
      <w:r w:rsidR="00A758C8" w:rsidRPr="00341D67">
        <w:rPr>
          <w:rFonts w:ascii="Arial" w:hAnsi="Arial" w:cs="Times New Roman"/>
          <w:color w:val="1F1A17"/>
          <w:sz w:val="24"/>
          <w:szCs w:val="24"/>
        </w:rPr>
        <w:t>The Strategy defines goals and objectives of an effective social protection system, and proposes a structured approach to interventions across the gamut of social welfare, social security and labour market initiatives.</w:t>
      </w:r>
      <w:r w:rsidR="00480822" w:rsidRPr="00341D67">
        <w:rPr>
          <w:rFonts w:ascii="Arial" w:hAnsi="Arial" w:cs="Times New Roman"/>
          <w:color w:val="1F1A17"/>
          <w:sz w:val="24"/>
          <w:szCs w:val="24"/>
        </w:rPr>
        <w:t xml:space="preserve"> </w:t>
      </w:r>
      <w:r w:rsidR="00A758C8" w:rsidRPr="00341D67">
        <w:rPr>
          <w:rFonts w:ascii="Arial" w:hAnsi="Arial"/>
          <w:sz w:val="24"/>
          <w:szCs w:val="24"/>
        </w:rPr>
        <w:t xml:space="preserve">The SPS is directly linked to Vision 2030 - Jamaica’s National Development Plan, and provides a framework for achieving its Outcome of </w:t>
      </w:r>
      <w:r w:rsidR="00A758C8" w:rsidRPr="00341D67">
        <w:rPr>
          <w:rFonts w:ascii="Arial" w:hAnsi="Arial"/>
          <w:i/>
          <w:sz w:val="24"/>
          <w:szCs w:val="24"/>
        </w:rPr>
        <w:t>Effective Social Protection.</w:t>
      </w:r>
      <w:r w:rsidR="00A758C8" w:rsidRPr="00341D67">
        <w:rPr>
          <w:rFonts w:ascii="Arial" w:hAnsi="Arial"/>
          <w:sz w:val="24"/>
          <w:szCs w:val="24"/>
        </w:rPr>
        <w:t xml:space="preserve"> </w:t>
      </w:r>
    </w:p>
    <w:p w:rsidR="00A758C8" w:rsidRPr="00341D67" w:rsidRDefault="00A758C8" w:rsidP="00341D67">
      <w:pPr>
        <w:spacing w:after="0" w:line="360" w:lineRule="auto"/>
        <w:rPr>
          <w:rFonts w:ascii="Arial" w:hAnsi="Arial"/>
          <w:sz w:val="24"/>
          <w:szCs w:val="24"/>
        </w:rPr>
      </w:pPr>
    </w:p>
    <w:p w:rsidR="00A758C8" w:rsidRPr="00341D67" w:rsidRDefault="00A758C8" w:rsidP="00341D67">
      <w:pPr>
        <w:spacing w:after="0" w:line="360" w:lineRule="auto"/>
        <w:rPr>
          <w:rFonts w:ascii="Arial" w:hAnsi="Arial"/>
          <w:sz w:val="24"/>
          <w:szCs w:val="24"/>
        </w:rPr>
      </w:pPr>
      <w:r w:rsidRPr="00341D67">
        <w:rPr>
          <w:rFonts w:ascii="Arial" w:hAnsi="Arial"/>
          <w:sz w:val="24"/>
          <w:szCs w:val="24"/>
        </w:rPr>
        <w:t xml:space="preserve">The Government is currently developing a new National Poverty Policy and Programme in keeping with </w:t>
      </w:r>
      <w:r w:rsidRPr="00341D67">
        <w:rPr>
          <w:rFonts w:ascii="Arial" w:hAnsi="Arial"/>
          <w:i/>
          <w:sz w:val="24"/>
          <w:szCs w:val="24"/>
        </w:rPr>
        <w:t>Vision 2030 - Jamaica’s National Development Plan</w:t>
      </w:r>
      <w:r w:rsidRPr="00341D67">
        <w:rPr>
          <w:rFonts w:ascii="Arial" w:hAnsi="Arial"/>
          <w:sz w:val="24"/>
          <w:szCs w:val="24"/>
        </w:rPr>
        <w:t>. A Poverty Reduction Coordination Unit was established in the Planning Institute of Jamaica (PIOJ) to oversee this process.</w:t>
      </w:r>
    </w:p>
    <w:p w:rsidR="00466FEF" w:rsidRPr="00341D67" w:rsidRDefault="00466FEF" w:rsidP="00341D67">
      <w:pPr>
        <w:autoSpaceDE w:val="0"/>
        <w:autoSpaceDN w:val="0"/>
        <w:adjustRightInd w:val="0"/>
        <w:spacing w:after="0" w:line="360" w:lineRule="auto"/>
        <w:rPr>
          <w:rFonts w:ascii="Arial" w:hAnsi="Arial" w:cs="Times New Roman"/>
          <w:color w:val="1F1A17"/>
          <w:sz w:val="24"/>
          <w:szCs w:val="24"/>
        </w:rPr>
      </w:pPr>
    </w:p>
    <w:p w:rsidR="009F0C07" w:rsidRDefault="00C52CAF" w:rsidP="00341D67">
      <w:pPr>
        <w:spacing w:after="0" w:line="360" w:lineRule="auto"/>
        <w:jc w:val="both"/>
        <w:rPr>
          <w:rFonts w:ascii="Arial" w:hAnsi="Arial"/>
          <w:sz w:val="24"/>
          <w:szCs w:val="24"/>
        </w:rPr>
      </w:pPr>
      <w:r w:rsidRPr="00341D67">
        <w:rPr>
          <w:rFonts w:ascii="Arial" w:hAnsi="Arial"/>
          <w:sz w:val="24"/>
          <w:szCs w:val="24"/>
        </w:rPr>
        <w:t xml:space="preserve">Mr. President, </w:t>
      </w:r>
    </w:p>
    <w:p w:rsidR="009F0C07" w:rsidRDefault="009F0C07" w:rsidP="00341D67">
      <w:pPr>
        <w:spacing w:after="0" w:line="360" w:lineRule="auto"/>
        <w:jc w:val="both"/>
        <w:rPr>
          <w:rFonts w:ascii="Arial" w:hAnsi="Arial"/>
          <w:sz w:val="24"/>
          <w:szCs w:val="24"/>
        </w:rPr>
      </w:pPr>
    </w:p>
    <w:p w:rsidR="009F0C07" w:rsidRDefault="009F0C07" w:rsidP="00341D67">
      <w:pPr>
        <w:spacing w:after="0" w:line="360" w:lineRule="auto"/>
        <w:jc w:val="both"/>
        <w:rPr>
          <w:rFonts w:ascii="Arial" w:hAnsi="Arial"/>
          <w:sz w:val="24"/>
          <w:szCs w:val="24"/>
        </w:rPr>
      </w:pPr>
      <w:r>
        <w:rPr>
          <w:rFonts w:ascii="Arial" w:hAnsi="Arial"/>
          <w:sz w:val="24"/>
          <w:szCs w:val="24"/>
        </w:rPr>
        <w:t>T</w:t>
      </w:r>
      <w:r w:rsidR="00EE622D" w:rsidRPr="00341D67">
        <w:rPr>
          <w:rFonts w:ascii="Arial" w:hAnsi="Arial"/>
          <w:sz w:val="24"/>
          <w:szCs w:val="24"/>
        </w:rPr>
        <w:t>he Government of Jamaica</w:t>
      </w:r>
      <w:r w:rsidR="00C52CAF" w:rsidRPr="00341D67">
        <w:rPr>
          <w:rFonts w:ascii="Arial" w:hAnsi="Arial"/>
          <w:sz w:val="24"/>
          <w:szCs w:val="24"/>
        </w:rPr>
        <w:t xml:space="preserve"> understands that seeking to reduce crime and violence and improve the social harmony in our communities</w:t>
      </w:r>
      <w:r w:rsidR="00480822" w:rsidRPr="00341D67">
        <w:rPr>
          <w:rFonts w:ascii="Arial" w:hAnsi="Arial"/>
          <w:sz w:val="24"/>
          <w:szCs w:val="24"/>
        </w:rPr>
        <w:t>,</w:t>
      </w:r>
      <w:r w:rsidR="00C52CAF" w:rsidRPr="00341D67">
        <w:rPr>
          <w:rFonts w:ascii="Arial" w:hAnsi="Arial"/>
          <w:sz w:val="24"/>
          <w:szCs w:val="24"/>
        </w:rPr>
        <w:t xml:space="preserve"> is not incompatible with a sustained commitment to the promotion and protection of Human Rights, rather,</w:t>
      </w:r>
      <w:r w:rsidR="00876FBC" w:rsidRPr="00341D67">
        <w:rPr>
          <w:rFonts w:ascii="Arial" w:hAnsi="Arial"/>
          <w:sz w:val="24"/>
          <w:szCs w:val="24"/>
        </w:rPr>
        <w:t xml:space="preserve"> </w:t>
      </w:r>
      <w:r w:rsidR="00C52CAF" w:rsidRPr="00341D67">
        <w:rPr>
          <w:rFonts w:ascii="Arial" w:hAnsi="Arial"/>
          <w:sz w:val="24"/>
          <w:szCs w:val="24"/>
        </w:rPr>
        <w:t>we see them as complementary. Crime and violence</w:t>
      </w:r>
      <w:r w:rsidR="00876FBC" w:rsidRPr="00341D67">
        <w:rPr>
          <w:rFonts w:ascii="Arial" w:hAnsi="Arial"/>
          <w:sz w:val="24"/>
          <w:szCs w:val="24"/>
        </w:rPr>
        <w:t xml:space="preserve"> </w:t>
      </w:r>
      <w:r w:rsidR="00C52CAF" w:rsidRPr="00341D67">
        <w:rPr>
          <w:rFonts w:ascii="Arial" w:hAnsi="Arial"/>
          <w:sz w:val="24"/>
          <w:szCs w:val="24"/>
        </w:rPr>
        <w:t>present their own threats to the human rights of citizens in their person and their property. The Charter of Rights “affords protection to the rights and freedoms of persons… to the extent that those rights and freedoms do not prejudice the rights and freedoms of others”</w:t>
      </w:r>
      <w:r>
        <w:rPr>
          <w:rFonts w:ascii="Arial" w:hAnsi="Arial"/>
          <w:sz w:val="24"/>
          <w:szCs w:val="24"/>
        </w:rPr>
        <w:t>.</w:t>
      </w:r>
    </w:p>
    <w:p w:rsidR="00480822" w:rsidRPr="00341D67" w:rsidRDefault="00C52CAF" w:rsidP="00341D67">
      <w:pPr>
        <w:spacing w:after="0" w:line="360" w:lineRule="auto"/>
        <w:jc w:val="both"/>
        <w:rPr>
          <w:rFonts w:ascii="Arial" w:hAnsi="Arial"/>
          <w:sz w:val="24"/>
          <w:szCs w:val="24"/>
        </w:rPr>
      </w:pPr>
      <w:r w:rsidRPr="00341D67">
        <w:rPr>
          <w:rFonts w:ascii="Arial" w:hAnsi="Arial"/>
          <w:sz w:val="24"/>
          <w:szCs w:val="24"/>
        </w:rPr>
        <w:t xml:space="preserve"> </w:t>
      </w:r>
    </w:p>
    <w:p w:rsidR="00846CDD" w:rsidRPr="00341D67" w:rsidRDefault="00C52CAF" w:rsidP="00341D67">
      <w:pPr>
        <w:spacing w:after="0" w:line="360" w:lineRule="auto"/>
        <w:jc w:val="both"/>
        <w:rPr>
          <w:rFonts w:ascii="Arial" w:hAnsi="Arial"/>
          <w:sz w:val="24"/>
          <w:szCs w:val="24"/>
        </w:rPr>
      </w:pPr>
      <w:r w:rsidRPr="00341D67">
        <w:rPr>
          <w:rFonts w:ascii="Arial" w:hAnsi="Arial"/>
          <w:sz w:val="24"/>
          <w:szCs w:val="24"/>
        </w:rPr>
        <w:t>With these understandings</w:t>
      </w:r>
      <w:r w:rsidR="009F0C07">
        <w:rPr>
          <w:rFonts w:ascii="Arial" w:hAnsi="Arial"/>
          <w:sz w:val="24"/>
          <w:szCs w:val="24"/>
        </w:rPr>
        <w:t>,</w:t>
      </w:r>
      <w:r w:rsidRPr="00341D67">
        <w:rPr>
          <w:rFonts w:ascii="Arial" w:hAnsi="Arial"/>
          <w:sz w:val="24"/>
          <w:szCs w:val="24"/>
        </w:rPr>
        <w:t xml:space="preserve"> the Government of Jamaica </w:t>
      </w:r>
      <w:r w:rsidR="00EE622D" w:rsidRPr="00341D67">
        <w:rPr>
          <w:rFonts w:ascii="Arial" w:hAnsi="Arial"/>
          <w:sz w:val="24"/>
          <w:szCs w:val="24"/>
        </w:rPr>
        <w:t xml:space="preserve">remains </w:t>
      </w:r>
      <w:r w:rsidR="005A4EE4" w:rsidRPr="00341D67">
        <w:rPr>
          <w:rFonts w:ascii="Arial" w:hAnsi="Arial"/>
          <w:sz w:val="24"/>
          <w:szCs w:val="24"/>
        </w:rPr>
        <w:t xml:space="preserve">determined in </w:t>
      </w:r>
      <w:r w:rsidR="00EE622D" w:rsidRPr="00341D67">
        <w:rPr>
          <w:rFonts w:ascii="Arial" w:hAnsi="Arial"/>
          <w:sz w:val="24"/>
          <w:szCs w:val="24"/>
        </w:rPr>
        <w:t xml:space="preserve">its drive to reduce crime and violence including through </w:t>
      </w:r>
      <w:r w:rsidR="005A4EE4" w:rsidRPr="00341D67">
        <w:rPr>
          <w:rFonts w:ascii="Arial" w:hAnsi="Arial"/>
          <w:sz w:val="24"/>
          <w:szCs w:val="24"/>
        </w:rPr>
        <w:t xml:space="preserve">increased emphasis on </w:t>
      </w:r>
      <w:r w:rsidR="00EE622D" w:rsidRPr="00341D67">
        <w:rPr>
          <w:rFonts w:ascii="Arial" w:hAnsi="Arial"/>
          <w:sz w:val="24"/>
          <w:szCs w:val="24"/>
        </w:rPr>
        <w:t>social interventions, community programmes and more effective policing. The Jamaica Constabulary Force (JCF) has acquired new equipment and technology, established additional posts and increased recruitment. These efforts have been bearing fruit as Jamaica has registered a downward trend in serious crimes over the last five (5) years.</w:t>
      </w:r>
      <w:r w:rsidR="00341D67">
        <w:rPr>
          <w:rFonts w:ascii="Arial" w:hAnsi="Arial"/>
          <w:sz w:val="24"/>
          <w:szCs w:val="24"/>
        </w:rPr>
        <w:t xml:space="preserve"> </w:t>
      </w:r>
      <w:r w:rsidR="00716338" w:rsidRPr="00341D67">
        <w:rPr>
          <w:rFonts w:ascii="Arial" w:hAnsi="Arial"/>
          <w:sz w:val="24"/>
          <w:szCs w:val="24"/>
        </w:rPr>
        <w:t>I will now give a</w:t>
      </w:r>
      <w:r w:rsidR="002B2F17" w:rsidRPr="00341D67">
        <w:rPr>
          <w:rFonts w:ascii="Arial" w:hAnsi="Arial"/>
          <w:sz w:val="24"/>
          <w:szCs w:val="24"/>
        </w:rPr>
        <w:t>n overview</w:t>
      </w:r>
      <w:r w:rsidR="00716338" w:rsidRPr="00341D67">
        <w:rPr>
          <w:rFonts w:ascii="Arial" w:hAnsi="Arial"/>
          <w:sz w:val="24"/>
          <w:szCs w:val="24"/>
        </w:rPr>
        <w:t xml:space="preserve"> of </w:t>
      </w:r>
      <w:r w:rsidR="002B2F17" w:rsidRPr="00341D67">
        <w:rPr>
          <w:rFonts w:ascii="Arial" w:hAnsi="Arial"/>
          <w:sz w:val="24"/>
          <w:szCs w:val="24"/>
        </w:rPr>
        <w:t xml:space="preserve">specific </w:t>
      </w:r>
      <w:r w:rsidR="00716338" w:rsidRPr="00341D67">
        <w:rPr>
          <w:rFonts w:ascii="Arial" w:hAnsi="Arial"/>
          <w:sz w:val="24"/>
          <w:szCs w:val="24"/>
        </w:rPr>
        <w:t>developments since the last review</w:t>
      </w:r>
      <w:r w:rsidR="00466FEF" w:rsidRPr="00341D67">
        <w:rPr>
          <w:rFonts w:ascii="Arial" w:hAnsi="Arial"/>
          <w:sz w:val="24"/>
          <w:szCs w:val="24"/>
        </w:rPr>
        <w:t xml:space="preserve"> in response to the recommendations made by the Council</w:t>
      </w:r>
      <w:r w:rsidR="00716338" w:rsidRPr="00341D67">
        <w:rPr>
          <w:rFonts w:ascii="Arial" w:hAnsi="Arial"/>
          <w:sz w:val="24"/>
          <w:szCs w:val="24"/>
        </w:rPr>
        <w:t>.</w:t>
      </w:r>
    </w:p>
    <w:p w:rsidR="00125097" w:rsidRPr="00341D67" w:rsidRDefault="00125097" w:rsidP="00341D67">
      <w:pPr>
        <w:spacing w:after="0" w:line="360" w:lineRule="auto"/>
        <w:jc w:val="both"/>
        <w:rPr>
          <w:rFonts w:ascii="Arial" w:hAnsi="Arial"/>
          <w:sz w:val="24"/>
          <w:szCs w:val="24"/>
        </w:rPr>
      </w:pPr>
    </w:p>
    <w:p w:rsidR="00FF6F42" w:rsidRPr="00325B66" w:rsidRDefault="00793E45" w:rsidP="00341D67">
      <w:pPr>
        <w:spacing w:after="0" w:line="360" w:lineRule="auto"/>
        <w:jc w:val="both"/>
        <w:rPr>
          <w:rFonts w:ascii="Arial" w:hAnsi="Arial"/>
          <w:b/>
          <w:sz w:val="24"/>
          <w:szCs w:val="24"/>
          <w:u w:val="single"/>
        </w:rPr>
      </w:pPr>
      <w:r w:rsidRPr="00325B66">
        <w:rPr>
          <w:rFonts w:ascii="Arial" w:hAnsi="Arial"/>
          <w:b/>
          <w:sz w:val="24"/>
          <w:szCs w:val="24"/>
          <w:u w:val="single"/>
        </w:rPr>
        <w:t xml:space="preserve">Human Rights Instruments </w:t>
      </w:r>
    </w:p>
    <w:p w:rsidR="00FF6F42" w:rsidRPr="00341D67" w:rsidRDefault="00FF6F42" w:rsidP="00341D67">
      <w:pPr>
        <w:spacing w:after="0" w:line="360" w:lineRule="auto"/>
        <w:jc w:val="both"/>
        <w:rPr>
          <w:rFonts w:ascii="Arial" w:hAnsi="Arial" w:cs="Tahoma"/>
          <w:bCs/>
          <w:sz w:val="24"/>
          <w:szCs w:val="24"/>
        </w:rPr>
      </w:pPr>
      <w:r w:rsidRPr="00341D67">
        <w:rPr>
          <w:rFonts w:ascii="Arial" w:hAnsi="Arial"/>
          <w:sz w:val="24"/>
          <w:szCs w:val="24"/>
        </w:rPr>
        <w:t xml:space="preserve">Jamaica is party to seven </w:t>
      </w:r>
      <w:r w:rsidRPr="00341D67">
        <w:rPr>
          <w:rFonts w:ascii="Arial" w:hAnsi="Arial" w:cs="Tahoma"/>
          <w:sz w:val="24"/>
          <w:szCs w:val="24"/>
        </w:rPr>
        <w:t xml:space="preserve">of the nine core international human rights instruments.  Since the presentation to the </w:t>
      </w:r>
      <w:r w:rsidR="00125097" w:rsidRPr="00341D67">
        <w:rPr>
          <w:rFonts w:ascii="Arial" w:hAnsi="Arial" w:cs="Tahoma"/>
          <w:sz w:val="24"/>
          <w:szCs w:val="24"/>
        </w:rPr>
        <w:t>First</w:t>
      </w:r>
      <w:r w:rsidRPr="00341D67">
        <w:rPr>
          <w:rFonts w:ascii="Arial" w:hAnsi="Arial" w:cs="Tahoma"/>
          <w:sz w:val="24"/>
          <w:szCs w:val="24"/>
        </w:rPr>
        <w:t xml:space="preserve"> Cycle,</w:t>
      </w:r>
      <w:r w:rsidR="00125097" w:rsidRPr="00341D67">
        <w:rPr>
          <w:rFonts w:ascii="Arial" w:hAnsi="Arial" w:cs="Tahoma"/>
          <w:sz w:val="24"/>
          <w:szCs w:val="24"/>
        </w:rPr>
        <w:t xml:space="preserve"> </w:t>
      </w:r>
      <w:r w:rsidRPr="00341D67">
        <w:rPr>
          <w:rFonts w:ascii="Arial" w:hAnsi="Arial" w:cs="Tahoma"/>
          <w:sz w:val="24"/>
          <w:szCs w:val="24"/>
        </w:rPr>
        <w:t xml:space="preserve">Jamaica ratified the </w:t>
      </w:r>
      <w:r w:rsidRPr="00341D67">
        <w:rPr>
          <w:rFonts w:ascii="Arial" w:hAnsi="Arial" w:cs="Tahoma"/>
          <w:bCs/>
          <w:sz w:val="24"/>
          <w:szCs w:val="24"/>
        </w:rPr>
        <w:t>Optional Protocol to the Convention on the Rights of the Child (CRC) on the sale of children, child prostitution and child pornography on 26</w:t>
      </w:r>
      <w:r w:rsidRPr="00341D67">
        <w:rPr>
          <w:rFonts w:ascii="Arial" w:hAnsi="Arial" w:cs="Tahoma"/>
          <w:bCs/>
          <w:sz w:val="24"/>
          <w:szCs w:val="24"/>
          <w:vertAlign w:val="superscript"/>
        </w:rPr>
        <w:t>th</w:t>
      </w:r>
      <w:r w:rsidRPr="00341D67">
        <w:rPr>
          <w:rFonts w:ascii="Arial" w:hAnsi="Arial" w:cs="Tahoma"/>
          <w:bCs/>
          <w:sz w:val="24"/>
          <w:szCs w:val="24"/>
        </w:rPr>
        <w:t xml:space="preserve"> August 2011; and, in 2009, passed a Child Pornography (Prevention) Act and a Sexual Offences Act, which address child por</w:t>
      </w:r>
      <w:r w:rsidR="00125097" w:rsidRPr="00341D67">
        <w:rPr>
          <w:rFonts w:ascii="Arial" w:hAnsi="Arial" w:cs="Tahoma"/>
          <w:bCs/>
          <w:sz w:val="24"/>
          <w:szCs w:val="24"/>
        </w:rPr>
        <w:t xml:space="preserve">nography and child </w:t>
      </w:r>
      <w:r w:rsidR="002F01B8" w:rsidRPr="00341D67">
        <w:rPr>
          <w:rFonts w:ascii="Arial" w:hAnsi="Arial" w:cs="Tahoma"/>
          <w:bCs/>
          <w:sz w:val="24"/>
          <w:szCs w:val="24"/>
        </w:rPr>
        <w:t>prostitution.</w:t>
      </w:r>
      <w:r w:rsidR="002F01B8" w:rsidRPr="00341D67">
        <w:rPr>
          <w:rFonts w:ascii="Arial" w:hAnsi="Arial"/>
          <w:sz w:val="24"/>
          <w:szCs w:val="24"/>
        </w:rPr>
        <w:t xml:space="preserve"> The</w:t>
      </w:r>
      <w:r w:rsidRPr="00341D67">
        <w:rPr>
          <w:rFonts w:ascii="Arial" w:hAnsi="Arial"/>
          <w:sz w:val="24"/>
          <w:szCs w:val="24"/>
        </w:rPr>
        <w:t xml:space="preserve"> Disabilities Act 2014 was approved by Parliament in October 2014.</w:t>
      </w:r>
      <w:r w:rsidR="00125097" w:rsidRPr="00341D67">
        <w:rPr>
          <w:rFonts w:ascii="Arial" w:hAnsi="Arial"/>
          <w:sz w:val="24"/>
          <w:szCs w:val="24"/>
        </w:rPr>
        <w:t xml:space="preserve"> </w:t>
      </w:r>
      <w:r w:rsidRPr="00341D67">
        <w:rPr>
          <w:rFonts w:ascii="Arial" w:hAnsi="Arial" w:cs="Tahoma"/>
          <w:bCs/>
          <w:sz w:val="24"/>
          <w:szCs w:val="24"/>
        </w:rPr>
        <w:t>Jamaica will now consider the ratification of the Optional Protocol to the Convention on the Rights of Persons with Disabilities.</w:t>
      </w:r>
    </w:p>
    <w:p w:rsidR="000C4009" w:rsidRPr="00341D67" w:rsidRDefault="000C4009" w:rsidP="00341D67">
      <w:pPr>
        <w:spacing w:after="0" w:line="360" w:lineRule="auto"/>
        <w:jc w:val="both"/>
        <w:rPr>
          <w:rFonts w:ascii="Arial" w:hAnsi="Arial" w:cs="Tahoma"/>
          <w:bCs/>
          <w:sz w:val="24"/>
          <w:szCs w:val="24"/>
        </w:rPr>
      </w:pPr>
    </w:p>
    <w:p w:rsidR="000C4009" w:rsidRPr="00341D67" w:rsidRDefault="000C4009" w:rsidP="00341D67">
      <w:pPr>
        <w:spacing w:after="0" w:line="360" w:lineRule="auto"/>
        <w:jc w:val="both"/>
        <w:rPr>
          <w:rFonts w:ascii="Arial" w:hAnsi="Arial" w:cs="Tahoma"/>
          <w:b/>
          <w:bCs/>
          <w:sz w:val="24"/>
          <w:szCs w:val="24"/>
          <w:u w:val="single"/>
        </w:rPr>
      </w:pPr>
      <w:r w:rsidRPr="00341D67">
        <w:rPr>
          <w:rFonts w:ascii="Arial" w:hAnsi="Arial" w:cs="Tahoma"/>
          <w:b/>
          <w:bCs/>
          <w:sz w:val="24"/>
          <w:szCs w:val="24"/>
          <w:u w:val="single"/>
        </w:rPr>
        <w:t>Convention on Torture</w:t>
      </w:r>
    </w:p>
    <w:p w:rsidR="00091F9D" w:rsidRPr="00341D67" w:rsidDel="00091F9D" w:rsidRDefault="00FF6F42" w:rsidP="00341D67">
      <w:pPr>
        <w:spacing w:after="0" w:line="360" w:lineRule="auto"/>
        <w:jc w:val="both"/>
        <w:rPr>
          <w:rFonts w:ascii="Arial" w:hAnsi="Arial" w:cs="Tahoma"/>
          <w:bCs/>
          <w:sz w:val="24"/>
          <w:szCs w:val="24"/>
        </w:rPr>
      </w:pPr>
      <w:r w:rsidRPr="00341D67">
        <w:rPr>
          <w:rFonts w:ascii="Arial" w:hAnsi="Arial" w:cs="Tahoma"/>
          <w:bCs/>
          <w:sz w:val="24"/>
          <w:szCs w:val="24"/>
        </w:rPr>
        <w:t xml:space="preserve">With regard to the Convention on Torture, </w:t>
      </w:r>
      <w:r w:rsidR="00164ECA" w:rsidRPr="00341D67">
        <w:rPr>
          <w:rFonts w:ascii="Arial" w:hAnsi="Arial" w:cs="Tahoma"/>
          <w:bCs/>
          <w:sz w:val="24"/>
          <w:szCs w:val="24"/>
        </w:rPr>
        <w:t xml:space="preserve">Jamaica </w:t>
      </w:r>
      <w:r w:rsidRPr="00341D67">
        <w:rPr>
          <w:rFonts w:ascii="Arial" w:hAnsi="Arial" w:cs="Tahoma"/>
          <w:bCs/>
          <w:sz w:val="24"/>
          <w:szCs w:val="24"/>
        </w:rPr>
        <w:t xml:space="preserve">is still in the process of putting in place the relevant domestic legislation that can </w:t>
      </w:r>
      <w:r w:rsidR="005A4EE4" w:rsidRPr="00341D67">
        <w:rPr>
          <w:rFonts w:ascii="Arial" w:hAnsi="Arial" w:cs="Tahoma"/>
          <w:bCs/>
          <w:sz w:val="24"/>
          <w:szCs w:val="24"/>
        </w:rPr>
        <w:t>facilitate the implementation of this Convention</w:t>
      </w:r>
      <w:r w:rsidRPr="00341D67">
        <w:rPr>
          <w:rFonts w:ascii="Arial" w:hAnsi="Arial" w:cs="Tahoma"/>
          <w:bCs/>
          <w:sz w:val="24"/>
          <w:szCs w:val="24"/>
        </w:rPr>
        <w:t xml:space="preserve">. </w:t>
      </w:r>
    </w:p>
    <w:p w:rsidR="00242950" w:rsidRPr="00341D67" w:rsidRDefault="00242950" w:rsidP="00341D67">
      <w:pPr>
        <w:spacing w:after="0" w:line="360" w:lineRule="auto"/>
        <w:jc w:val="both"/>
        <w:rPr>
          <w:rFonts w:ascii="Arial" w:hAnsi="Arial" w:cs="Arial"/>
          <w:sz w:val="24"/>
          <w:szCs w:val="24"/>
        </w:rPr>
      </w:pPr>
    </w:p>
    <w:p w:rsidR="000C4009" w:rsidRPr="00341D67" w:rsidRDefault="000C4009" w:rsidP="00341D67">
      <w:pPr>
        <w:spacing w:after="0" w:line="360" w:lineRule="auto"/>
        <w:jc w:val="both"/>
        <w:rPr>
          <w:rFonts w:ascii="Arial" w:hAnsi="Arial" w:cs="Arial"/>
          <w:b/>
          <w:sz w:val="24"/>
          <w:szCs w:val="24"/>
          <w:u w:val="single"/>
        </w:rPr>
      </w:pPr>
      <w:r w:rsidRPr="00341D67">
        <w:rPr>
          <w:rFonts w:ascii="Arial" w:hAnsi="Arial" w:cs="Arial"/>
          <w:b/>
          <w:sz w:val="24"/>
          <w:szCs w:val="24"/>
          <w:u w:val="single"/>
        </w:rPr>
        <w:t xml:space="preserve">The ICC </w:t>
      </w:r>
    </w:p>
    <w:p w:rsidR="00194A79" w:rsidRPr="00341D67" w:rsidRDefault="00242950" w:rsidP="00341D67">
      <w:pPr>
        <w:spacing w:after="0" w:line="360" w:lineRule="auto"/>
        <w:jc w:val="both"/>
        <w:rPr>
          <w:rFonts w:ascii="Arial" w:hAnsi="Arial" w:cs="Arial"/>
          <w:sz w:val="24"/>
          <w:szCs w:val="24"/>
        </w:rPr>
      </w:pPr>
      <w:r w:rsidRPr="00341D67">
        <w:rPr>
          <w:rFonts w:ascii="Arial" w:hAnsi="Arial" w:cs="Arial"/>
          <w:sz w:val="24"/>
          <w:szCs w:val="24"/>
        </w:rPr>
        <w:t>With regard to t</w:t>
      </w:r>
      <w:r w:rsidR="00194A79" w:rsidRPr="00341D67">
        <w:rPr>
          <w:rFonts w:ascii="Arial" w:hAnsi="Arial" w:cs="Arial"/>
          <w:sz w:val="24"/>
          <w:szCs w:val="24"/>
        </w:rPr>
        <w:t>he ratification of the Rome Statute to t</w:t>
      </w:r>
      <w:r w:rsidRPr="00341D67">
        <w:rPr>
          <w:rFonts w:ascii="Arial" w:hAnsi="Arial" w:cs="Arial"/>
          <w:sz w:val="24"/>
          <w:szCs w:val="24"/>
        </w:rPr>
        <w:t xml:space="preserve">he International Criminal Court (ICC), the country </w:t>
      </w:r>
      <w:r w:rsidR="00194A79" w:rsidRPr="00341D67">
        <w:rPr>
          <w:rFonts w:ascii="Arial" w:hAnsi="Arial" w:cs="Arial"/>
          <w:sz w:val="24"/>
          <w:szCs w:val="24"/>
        </w:rPr>
        <w:t>is now at an advanced stage in the drafting of the Bill</w:t>
      </w:r>
      <w:r w:rsidR="00835209" w:rsidRPr="00341D67">
        <w:rPr>
          <w:rFonts w:ascii="Arial" w:hAnsi="Arial" w:cs="Arial"/>
          <w:sz w:val="24"/>
          <w:szCs w:val="24"/>
        </w:rPr>
        <w:t>. It is expected that domestic legislation will be in place by late 2015.</w:t>
      </w:r>
    </w:p>
    <w:p w:rsidR="001C348A" w:rsidRDefault="001C348A" w:rsidP="00341D67">
      <w:pPr>
        <w:spacing w:after="0" w:line="360" w:lineRule="auto"/>
        <w:jc w:val="both"/>
        <w:rPr>
          <w:rFonts w:ascii="Arial" w:hAnsi="Arial" w:cs="Arial"/>
          <w:b/>
          <w:sz w:val="24"/>
          <w:szCs w:val="24"/>
        </w:rPr>
      </w:pPr>
    </w:p>
    <w:p w:rsidR="009F0C07" w:rsidRPr="00341D67" w:rsidRDefault="009F0C07" w:rsidP="00341D67">
      <w:pPr>
        <w:spacing w:after="0" w:line="360" w:lineRule="auto"/>
        <w:jc w:val="both"/>
        <w:rPr>
          <w:rFonts w:ascii="Arial" w:hAnsi="Arial" w:cs="Arial"/>
          <w:b/>
          <w:sz w:val="24"/>
          <w:szCs w:val="24"/>
        </w:rPr>
      </w:pPr>
    </w:p>
    <w:p w:rsidR="000C4009" w:rsidRPr="00341D67" w:rsidRDefault="000C4009" w:rsidP="00341D67">
      <w:pPr>
        <w:spacing w:after="0" w:line="360" w:lineRule="auto"/>
        <w:jc w:val="both"/>
        <w:rPr>
          <w:rFonts w:ascii="Arial" w:hAnsi="Arial" w:cs="Arial"/>
          <w:b/>
          <w:sz w:val="24"/>
          <w:szCs w:val="24"/>
          <w:u w:val="single"/>
        </w:rPr>
      </w:pPr>
      <w:r w:rsidRPr="00341D67">
        <w:rPr>
          <w:rFonts w:ascii="Arial" w:hAnsi="Arial" w:cs="Arial"/>
          <w:b/>
          <w:sz w:val="24"/>
          <w:szCs w:val="24"/>
          <w:u w:val="single"/>
        </w:rPr>
        <w:t>Reporting Obligations</w:t>
      </w:r>
    </w:p>
    <w:p w:rsidR="001C348A" w:rsidRPr="00341D67" w:rsidRDefault="001C348A" w:rsidP="00341D67">
      <w:pPr>
        <w:spacing w:after="0" w:line="360" w:lineRule="auto"/>
        <w:rPr>
          <w:rFonts w:ascii="Arial" w:hAnsi="Arial"/>
          <w:sz w:val="24"/>
          <w:szCs w:val="24"/>
        </w:rPr>
      </w:pPr>
      <w:r w:rsidRPr="00341D67">
        <w:rPr>
          <w:rFonts w:ascii="Arial" w:hAnsi="Arial" w:cs="Tahoma"/>
          <w:bCs/>
          <w:sz w:val="24"/>
          <w:szCs w:val="24"/>
        </w:rPr>
        <w:t xml:space="preserve">Since our last UPR, Jamaica has also </w:t>
      </w:r>
      <w:r w:rsidRPr="00341D67">
        <w:rPr>
          <w:rFonts w:ascii="Arial" w:hAnsi="Arial"/>
          <w:sz w:val="24"/>
          <w:szCs w:val="24"/>
        </w:rPr>
        <w:t>submitted reports in connection with its implementation of the following human rights treaties to the relevant treaty bodies:</w:t>
      </w:r>
    </w:p>
    <w:p w:rsidR="001C348A" w:rsidRPr="00341D67" w:rsidRDefault="001C348A" w:rsidP="00341D67">
      <w:pPr>
        <w:pStyle w:val="ListParagraph"/>
        <w:numPr>
          <w:ilvl w:val="0"/>
          <w:numId w:val="7"/>
        </w:numPr>
        <w:spacing w:after="0" w:line="360" w:lineRule="auto"/>
        <w:rPr>
          <w:rFonts w:ascii="Arial" w:hAnsi="Arial"/>
          <w:sz w:val="24"/>
          <w:szCs w:val="24"/>
        </w:rPr>
      </w:pPr>
      <w:r w:rsidRPr="00341D67">
        <w:rPr>
          <w:rFonts w:ascii="Arial" w:hAnsi="Arial"/>
          <w:sz w:val="24"/>
          <w:szCs w:val="24"/>
        </w:rPr>
        <w:t>Convention on the Elimination of All Forms of Discrimination against Women</w:t>
      </w:r>
    </w:p>
    <w:p w:rsidR="001C348A" w:rsidRPr="00341D67" w:rsidRDefault="001C348A" w:rsidP="00341D67">
      <w:pPr>
        <w:pStyle w:val="ListParagraph"/>
        <w:numPr>
          <w:ilvl w:val="0"/>
          <w:numId w:val="7"/>
        </w:numPr>
        <w:spacing w:after="0" w:line="360" w:lineRule="auto"/>
        <w:rPr>
          <w:rFonts w:ascii="Arial" w:hAnsi="Arial"/>
          <w:sz w:val="24"/>
          <w:szCs w:val="24"/>
        </w:rPr>
      </w:pPr>
      <w:r w:rsidRPr="00341D67">
        <w:rPr>
          <w:rFonts w:ascii="Arial" w:hAnsi="Arial"/>
          <w:sz w:val="24"/>
          <w:szCs w:val="24"/>
        </w:rPr>
        <w:t>Convention on the Elimination of All Forms of Racial Discrimination</w:t>
      </w:r>
    </w:p>
    <w:p w:rsidR="001C348A" w:rsidRPr="00341D67" w:rsidRDefault="001C348A" w:rsidP="00341D67">
      <w:pPr>
        <w:pStyle w:val="ListParagraph"/>
        <w:numPr>
          <w:ilvl w:val="0"/>
          <w:numId w:val="7"/>
        </w:numPr>
        <w:spacing w:after="0" w:line="360" w:lineRule="auto"/>
        <w:rPr>
          <w:rFonts w:ascii="Arial" w:hAnsi="Arial"/>
          <w:sz w:val="24"/>
          <w:szCs w:val="24"/>
        </w:rPr>
      </w:pPr>
      <w:r w:rsidRPr="00341D67">
        <w:rPr>
          <w:rFonts w:ascii="Arial" w:hAnsi="Arial"/>
          <w:sz w:val="24"/>
          <w:szCs w:val="24"/>
        </w:rPr>
        <w:t>Convention on the Rights of the Child</w:t>
      </w:r>
    </w:p>
    <w:p w:rsidR="001C348A" w:rsidRPr="00341D67" w:rsidRDefault="001C348A" w:rsidP="00341D67">
      <w:pPr>
        <w:pStyle w:val="ListParagraph"/>
        <w:numPr>
          <w:ilvl w:val="0"/>
          <w:numId w:val="7"/>
        </w:numPr>
        <w:spacing w:after="0" w:line="360" w:lineRule="auto"/>
        <w:rPr>
          <w:rFonts w:ascii="Arial" w:hAnsi="Arial"/>
          <w:sz w:val="24"/>
          <w:szCs w:val="24"/>
        </w:rPr>
      </w:pPr>
      <w:r w:rsidRPr="00341D67">
        <w:rPr>
          <w:rFonts w:ascii="Arial" w:hAnsi="Arial"/>
          <w:sz w:val="24"/>
          <w:szCs w:val="24"/>
        </w:rPr>
        <w:t>International Covenant on Civil and Political Rights</w:t>
      </w:r>
    </w:p>
    <w:p w:rsidR="001C348A" w:rsidRPr="00341D67" w:rsidRDefault="001C348A" w:rsidP="00341D67">
      <w:pPr>
        <w:pStyle w:val="ListParagraph"/>
        <w:numPr>
          <w:ilvl w:val="0"/>
          <w:numId w:val="7"/>
        </w:numPr>
        <w:spacing w:after="0" w:line="360" w:lineRule="auto"/>
        <w:rPr>
          <w:rFonts w:ascii="Arial" w:hAnsi="Arial"/>
          <w:sz w:val="24"/>
          <w:szCs w:val="24"/>
        </w:rPr>
      </w:pPr>
      <w:r w:rsidRPr="00341D67">
        <w:rPr>
          <w:rFonts w:ascii="Arial" w:hAnsi="Arial"/>
          <w:sz w:val="24"/>
          <w:szCs w:val="24"/>
        </w:rPr>
        <w:t>International Covenant on Economic, Social and Cultural Rights</w:t>
      </w:r>
    </w:p>
    <w:p w:rsidR="001C348A" w:rsidRPr="00341D67" w:rsidRDefault="001C348A" w:rsidP="00341D67">
      <w:pPr>
        <w:spacing w:after="0" w:line="360" w:lineRule="auto"/>
        <w:jc w:val="both"/>
        <w:rPr>
          <w:rFonts w:ascii="Arial" w:hAnsi="Arial" w:cs="Arial"/>
          <w:sz w:val="24"/>
          <w:szCs w:val="24"/>
          <w:u w:val="single"/>
        </w:rPr>
      </w:pPr>
    </w:p>
    <w:p w:rsidR="001C348A" w:rsidRPr="00341D67" w:rsidRDefault="001C348A" w:rsidP="00325B66">
      <w:pPr>
        <w:suppressAutoHyphens/>
        <w:spacing w:after="0" w:line="360" w:lineRule="auto"/>
        <w:rPr>
          <w:rFonts w:ascii="Arial" w:eastAsia="Times New Roman" w:hAnsi="Arial" w:cs="Calibri"/>
          <w:b/>
          <w:sz w:val="24"/>
          <w:szCs w:val="24"/>
          <w:u w:val="single"/>
          <w:lang w:val="en-029" w:eastAsia="ar-SA"/>
        </w:rPr>
      </w:pPr>
      <w:r w:rsidRPr="00341D67">
        <w:rPr>
          <w:rFonts w:ascii="Arial" w:eastAsia="Times New Roman" w:hAnsi="Arial" w:cs="Calibri"/>
          <w:b/>
          <w:sz w:val="24"/>
          <w:szCs w:val="24"/>
          <w:u w:val="single"/>
          <w:lang w:val="en-029" w:eastAsia="ar-SA"/>
        </w:rPr>
        <w:t>Human Rights Education/Promotion</w:t>
      </w:r>
    </w:p>
    <w:p w:rsidR="001C348A" w:rsidRPr="00341D67" w:rsidRDefault="001C348A" w:rsidP="00341D67">
      <w:pPr>
        <w:spacing w:after="0" w:line="360" w:lineRule="auto"/>
        <w:jc w:val="both"/>
        <w:rPr>
          <w:rFonts w:ascii="Arial" w:hAnsi="Arial" w:cs="Arial"/>
          <w:sz w:val="24"/>
          <w:szCs w:val="24"/>
        </w:rPr>
      </w:pPr>
      <w:r w:rsidRPr="00341D67">
        <w:rPr>
          <w:rFonts w:ascii="Arial" w:eastAsia="Times New Roman" w:hAnsi="Arial" w:cs="Times New Roman"/>
          <w:sz w:val="24"/>
          <w:szCs w:val="24"/>
          <w:lang w:eastAsia="en-JM"/>
        </w:rPr>
        <w:t xml:space="preserve">At the primary and secondary levels, human rights education is infused in the national curricula (primarily Social Studies) as well as in the Health and Family Life Education Curricula. All levels of </w:t>
      </w:r>
      <w:r w:rsidR="002F01B8" w:rsidRPr="00341D67">
        <w:rPr>
          <w:rFonts w:ascii="Arial" w:eastAsia="Times New Roman" w:hAnsi="Arial" w:cs="Times New Roman"/>
          <w:sz w:val="24"/>
          <w:szCs w:val="24"/>
          <w:lang w:eastAsia="en-JM"/>
        </w:rPr>
        <w:t>teacher training</w:t>
      </w:r>
      <w:r w:rsidRPr="00341D67">
        <w:rPr>
          <w:rFonts w:ascii="Arial" w:eastAsia="Times New Roman" w:hAnsi="Arial" w:cs="Times New Roman"/>
          <w:sz w:val="24"/>
          <w:szCs w:val="24"/>
          <w:lang w:eastAsia="en-JM"/>
        </w:rPr>
        <w:t xml:space="preserve"> include human rights education.</w:t>
      </w:r>
      <w:r w:rsidRPr="00341D67">
        <w:rPr>
          <w:rFonts w:ascii="Arial" w:hAnsi="Arial" w:cs="Arial"/>
          <w:sz w:val="24"/>
          <w:szCs w:val="24"/>
        </w:rPr>
        <w:t xml:space="preserve"> </w:t>
      </w:r>
      <w:r w:rsidR="009F0C07">
        <w:rPr>
          <w:rFonts w:ascii="Arial" w:hAnsi="Arial" w:cs="Arial"/>
          <w:sz w:val="24"/>
          <w:szCs w:val="24"/>
        </w:rPr>
        <w:t>Relevant Government agencies, in particular, t</w:t>
      </w:r>
      <w:r w:rsidRPr="00341D67">
        <w:rPr>
          <w:rFonts w:ascii="Arial" w:hAnsi="Arial" w:cs="Arial"/>
          <w:sz w:val="24"/>
          <w:szCs w:val="24"/>
        </w:rPr>
        <w:t>he Jamaica Constabulary Force</w:t>
      </w:r>
      <w:r w:rsidR="009F0C07">
        <w:rPr>
          <w:rFonts w:ascii="Arial" w:hAnsi="Arial" w:cs="Arial"/>
          <w:sz w:val="24"/>
          <w:szCs w:val="24"/>
        </w:rPr>
        <w:t xml:space="preserve"> and</w:t>
      </w:r>
      <w:r w:rsidRPr="00341D67">
        <w:rPr>
          <w:rFonts w:ascii="Arial" w:hAnsi="Arial" w:cs="Arial"/>
          <w:sz w:val="24"/>
          <w:szCs w:val="24"/>
        </w:rPr>
        <w:t xml:space="preserve"> </w:t>
      </w:r>
      <w:r w:rsidR="009F0C07">
        <w:rPr>
          <w:rFonts w:ascii="Arial" w:hAnsi="Arial" w:cs="Arial"/>
          <w:sz w:val="24"/>
          <w:szCs w:val="24"/>
        </w:rPr>
        <w:t xml:space="preserve">the Correctional Services have </w:t>
      </w:r>
      <w:r w:rsidRPr="00341D67">
        <w:rPr>
          <w:rFonts w:ascii="Arial" w:hAnsi="Arial" w:cs="Arial"/>
          <w:sz w:val="24"/>
          <w:szCs w:val="24"/>
        </w:rPr>
        <w:t>infuse</w:t>
      </w:r>
      <w:r w:rsidR="009F0C07">
        <w:rPr>
          <w:rFonts w:ascii="Arial" w:hAnsi="Arial" w:cs="Arial"/>
          <w:sz w:val="24"/>
          <w:szCs w:val="24"/>
        </w:rPr>
        <w:t>d</w:t>
      </w:r>
      <w:r w:rsidRPr="00341D67">
        <w:rPr>
          <w:rFonts w:ascii="Arial" w:hAnsi="Arial" w:cs="Arial"/>
          <w:sz w:val="24"/>
          <w:szCs w:val="24"/>
        </w:rPr>
        <w:t xml:space="preserve"> fundamental human rights into </w:t>
      </w:r>
      <w:r w:rsidR="009F0C07">
        <w:rPr>
          <w:rFonts w:ascii="Arial" w:hAnsi="Arial" w:cs="Arial"/>
          <w:sz w:val="24"/>
          <w:szCs w:val="24"/>
        </w:rPr>
        <w:t>their</w:t>
      </w:r>
      <w:r w:rsidRPr="00341D67">
        <w:rPr>
          <w:rFonts w:ascii="Arial" w:hAnsi="Arial" w:cs="Arial"/>
          <w:sz w:val="24"/>
          <w:szCs w:val="24"/>
        </w:rPr>
        <w:t xml:space="preserve"> training</w:t>
      </w:r>
      <w:r w:rsidR="009F0C07">
        <w:rPr>
          <w:rFonts w:ascii="Arial" w:hAnsi="Arial" w:cs="Arial"/>
          <w:sz w:val="24"/>
          <w:szCs w:val="24"/>
        </w:rPr>
        <w:t xml:space="preserve"> programmes</w:t>
      </w:r>
      <w:r w:rsidRPr="00341D67">
        <w:rPr>
          <w:rFonts w:ascii="Arial" w:hAnsi="Arial" w:cs="Arial"/>
          <w:sz w:val="24"/>
          <w:szCs w:val="24"/>
        </w:rPr>
        <w:t>.</w:t>
      </w:r>
    </w:p>
    <w:p w:rsidR="00D80C99" w:rsidRPr="00341D67" w:rsidRDefault="00D80C99" w:rsidP="00341D67">
      <w:pPr>
        <w:spacing w:after="0" w:line="360" w:lineRule="auto"/>
        <w:jc w:val="both"/>
        <w:rPr>
          <w:rFonts w:ascii="Arial" w:hAnsi="Arial" w:cs="Arial"/>
          <w:b/>
          <w:sz w:val="24"/>
          <w:szCs w:val="24"/>
        </w:rPr>
      </w:pPr>
    </w:p>
    <w:p w:rsidR="00791691" w:rsidRPr="00341D67" w:rsidRDefault="00791691" w:rsidP="00341D67">
      <w:pPr>
        <w:spacing w:after="0" w:line="360" w:lineRule="auto"/>
        <w:jc w:val="both"/>
        <w:rPr>
          <w:rFonts w:ascii="Arial" w:hAnsi="Arial" w:cs="Arial"/>
          <w:b/>
          <w:sz w:val="24"/>
          <w:szCs w:val="24"/>
          <w:u w:val="single"/>
        </w:rPr>
      </w:pPr>
      <w:r w:rsidRPr="00341D67">
        <w:rPr>
          <w:rFonts w:ascii="Arial" w:hAnsi="Arial" w:cs="Arial"/>
          <w:b/>
          <w:sz w:val="24"/>
          <w:szCs w:val="24"/>
          <w:u w:val="single"/>
        </w:rPr>
        <w:t>National Human Rights Institutions</w:t>
      </w:r>
    </w:p>
    <w:p w:rsidR="00415311" w:rsidRDefault="00F771C4" w:rsidP="00341D67">
      <w:pPr>
        <w:spacing w:after="240" w:line="360" w:lineRule="auto"/>
        <w:jc w:val="both"/>
        <w:rPr>
          <w:rFonts w:ascii="Arial" w:hAnsi="Arial"/>
          <w:sz w:val="24"/>
          <w:szCs w:val="24"/>
        </w:rPr>
      </w:pPr>
      <w:r w:rsidRPr="00341D67">
        <w:rPr>
          <w:rFonts w:ascii="Arial" w:hAnsi="Arial" w:cs="Arial"/>
          <w:sz w:val="24"/>
          <w:szCs w:val="24"/>
        </w:rPr>
        <w:t xml:space="preserve">As it relates to National Human Rights Institutions, </w:t>
      </w:r>
      <w:r w:rsidRPr="00341D67">
        <w:rPr>
          <w:rFonts w:ascii="Arial" w:hAnsi="Arial"/>
          <w:sz w:val="24"/>
          <w:szCs w:val="24"/>
        </w:rPr>
        <w:t>The Government is actively pursuing the establishment of a National Human Rights Institution (NHRI)</w:t>
      </w:r>
      <w:r w:rsidR="00E730B8" w:rsidRPr="00341D67">
        <w:rPr>
          <w:rFonts w:ascii="Arial" w:hAnsi="Arial"/>
          <w:sz w:val="24"/>
          <w:szCs w:val="24"/>
        </w:rPr>
        <w:t xml:space="preserve">. It is receiving </w:t>
      </w:r>
      <w:r w:rsidR="005613AD" w:rsidRPr="00341D67">
        <w:rPr>
          <w:rFonts w:ascii="Arial" w:hAnsi="Arial"/>
          <w:sz w:val="24"/>
          <w:szCs w:val="24"/>
        </w:rPr>
        <w:t xml:space="preserve">technical assistance </w:t>
      </w:r>
      <w:r w:rsidR="00E730B8" w:rsidRPr="00341D67">
        <w:rPr>
          <w:rFonts w:ascii="Arial" w:hAnsi="Arial"/>
          <w:sz w:val="24"/>
          <w:szCs w:val="24"/>
        </w:rPr>
        <w:t xml:space="preserve">for this effort </w:t>
      </w:r>
      <w:r w:rsidR="005613AD" w:rsidRPr="00341D67">
        <w:rPr>
          <w:rFonts w:ascii="Arial" w:hAnsi="Arial"/>
          <w:sz w:val="24"/>
          <w:szCs w:val="24"/>
        </w:rPr>
        <w:t xml:space="preserve">from the Commonwealth and the United Nations Development </w:t>
      </w:r>
      <w:r w:rsidR="00E40428" w:rsidRPr="00341D67">
        <w:rPr>
          <w:rFonts w:ascii="Arial" w:hAnsi="Arial"/>
          <w:sz w:val="24"/>
          <w:szCs w:val="24"/>
        </w:rPr>
        <w:t>Programme (</w:t>
      </w:r>
      <w:r w:rsidR="005613AD" w:rsidRPr="00341D67">
        <w:rPr>
          <w:rFonts w:ascii="Arial" w:hAnsi="Arial"/>
          <w:sz w:val="24"/>
          <w:szCs w:val="24"/>
        </w:rPr>
        <w:t>UNDP).</w:t>
      </w:r>
      <w:r w:rsidRPr="00341D67">
        <w:rPr>
          <w:rFonts w:ascii="Arial" w:hAnsi="Arial"/>
          <w:sz w:val="24"/>
          <w:szCs w:val="24"/>
        </w:rPr>
        <w:t xml:space="preserve"> It should be noted that Jamaica already has an effective, extensive network of institutions mandated to protect the rights of Jamaicans</w:t>
      </w:r>
      <w:r w:rsidR="00E730B8" w:rsidRPr="00341D67">
        <w:rPr>
          <w:rFonts w:ascii="Arial" w:hAnsi="Arial"/>
          <w:sz w:val="24"/>
          <w:szCs w:val="24"/>
        </w:rPr>
        <w:t xml:space="preserve"> and the move to establish a single NHRI builds upon this solid framework</w:t>
      </w:r>
      <w:r w:rsidR="00164ECA" w:rsidRPr="00341D67">
        <w:rPr>
          <w:rFonts w:ascii="Arial" w:hAnsi="Arial"/>
          <w:sz w:val="24"/>
          <w:szCs w:val="24"/>
        </w:rPr>
        <w:t>.</w:t>
      </w:r>
      <w:r w:rsidR="00E730B8" w:rsidRPr="00341D67">
        <w:rPr>
          <w:rFonts w:ascii="Arial" w:hAnsi="Arial"/>
          <w:sz w:val="24"/>
          <w:szCs w:val="24"/>
        </w:rPr>
        <w:t xml:space="preserve"> </w:t>
      </w:r>
    </w:p>
    <w:p w:rsidR="00810F5B" w:rsidRPr="00341D67" w:rsidRDefault="00415311" w:rsidP="00325B66">
      <w:pPr>
        <w:spacing w:after="0" w:line="360" w:lineRule="auto"/>
        <w:jc w:val="both"/>
        <w:rPr>
          <w:rFonts w:ascii="Arial" w:hAnsi="Arial"/>
          <w:b/>
          <w:sz w:val="24"/>
          <w:szCs w:val="24"/>
          <w:u w:val="single"/>
        </w:rPr>
      </w:pPr>
      <w:r w:rsidRPr="00325B66">
        <w:rPr>
          <w:rFonts w:ascii="Arial" w:hAnsi="Arial"/>
          <w:b/>
          <w:sz w:val="24"/>
          <w:szCs w:val="24"/>
          <w:u w:val="single"/>
        </w:rPr>
        <w:t xml:space="preserve">Civil Society </w:t>
      </w:r>
      <w:r w:rsidR="00810F5B" w:rsidRPr="00341D67">
        <w:rPr>
          <w:rFonts w:ascii="Arial" w:hAnsi="Arial"/>
          <w:b/>
          <w:sz w:val="24"/>
          <w:szCs w:val="24"/>
          <w:u w:val="single"/>
        </w:rPr>
        <w:t xml:space="preserve">and </w:t>
      </w:r>
      <w:r>
        <w:rPr>
          <w:rFonts w:ascii="Arial" w:hAnsi="Arial"/>
          <w:b/>
          <w:sz w:val="24"/>
          <w:szCs w:val="24"/>
          <w:u w:val="single"/>
        </w:rPr>
        <w:t>Human Rights</w:t>
      </w:r>
    </w:p>
    <w:p w:rsidR="00810F5B" w:rsidRPr="00341D67" w:rsidRDefault="00810F5B" w:rsidP="00341D67">
      <w:pPr>
        <w:spacing w:after="240" w:line="360" w:lineRule="auto"/>
        <w:jc w:val="both"/>
        <w:rPr>
          <w:rFonts w:ascii="Arial" w:hAnsi="Arial"/>
          <w:sz w:val="24"/>
          <w:szCs w:val="24"/>
        </w:rPr>
      </w:pPr>
      <w:r w:rsidRPr="00341D67">
        <w:rPr>
          <w:rFonts w:ascii="Arial" w:hAnsi="Arial"/>
          <w:sz w:val="24"/>
          <w:szCs w:val="24"/>
        </w:rPr>
        <w:t xml:space="preserve">Civil Society and NGO groups are </w:t>
      </w:r>
      <w:r w:rsidR="0064530F" w:rsidRPr="00341D67">
        <w:rPr>
          <w:rFonts w:ascii="Arial" w:hAnsi="Arial"/>
          <w:sz w:val="24"/>
          <w:szCs w:val="24"/>
        </w:rPr>
        <w:t xml:space="preserve">actively engaged in the sensitisation and promotion of human rights in Jamaica. In 2012, the Ministry of Foreign Affairs led </w:t>
      </w:r>
      <w:r w:rsidR="00E730B8" w:rsidRPr="00341D67">
        <w:rPr>
          <w:rFonts w:ascii="Arial" w:hAnsi="Arial"/>
          <w:sz w:val="24"/>
          <w:szCs w:val="24"/>
        </w:rPr>
        <w:t xml:space="preserve">a </w:t>
      </w:r>
      <w:r w:rsidR="0064530F" w:rsidRPr="00341D67">
        <w:rPr>
          <w:rFonts w:ascii="Arial" w:hAnsi="Arial"/>
          <w:sz w:val="24"/>
          <w:szCs w:val="24"/>
        </w:rPr>
        <w:t xml:space="preserve">Steering Committee tasked with the preparation of Jamaica’s main human rights reports, namely, </w:t>
      </w:r>
      <w:r w:rsidR="00E40428" w:rsidRPr="00341D67">
        <w:rPr>
          <w:rFonts w:ascii="Arial" w:hAnsi="Arial"/>
          <w:sz w:val="24"/>
          <w:szCs w:val="24"/>
        </w:rPr>
        <w:t>the ICCPR</w:t>
      </w:r>
      <w:r w:rsidR="0064530F" w:rsidRPr="00341D67">
        <w:rPr>
          <w:rFonts w:ascii="Arial" w:hAnsi="Arial"/>
          <w:sz w:val="24"/>
          <w:szCs w:val="24"/>
        </w:rPr>
        <w:t xml:space="preserve">, ICESCR and the UPR have in place a mechanism that </w:t>
      </w:r>
      <w:r w:rsidR="00E40428" w:rsidRPr="00341D67">
        <w:rPr>
          <w:rFonts w:ascii="Arial" w:hAnsi="Arial"/>
          <w:sz w:val="24"/>
          <w:szCs w:val="24"/>
        </w:rPr>
        <w:t>engages the</w:t>
      </w:r>
      <w:r w:rsidR="0064530F" w:rsidRPr="00341D67">
        <w:rPr>
          <w:rFonts w:ascii="Arial" w:hAnsi="Arial"/>
          <w:sz w:val="24"/>
          <w:szCs w:val="24"/>
        </w:rPr>
        <w:t xml:space="preserve"> NGO community. On that Steering Committee, several NGOs are invited to participate in the development of these reports.</w:t>
      </w:r>
      <w:r w:rsidR="00895B31" w:rsidRPr="00341D67">
        <w:rPr>
          <w:rFonts w:ascii="Arial" w:hAnsi="Arial"/>
          <w:sz w:val="24"/>
          <w:szCs w:val="24"/>
        </w:rPr>
        <w:t xml:space="preserve"> </w:t>
      </w:r>
    </w:p>
    <w:p w:rsidR="00895B31" w:rsidRPr="00341D67" w:rsidRDefault="00895B31" w:rsidP="00341D67">
      <w:pPr>
        <w:spacing w:after="240" w:line="360" w:lineRule="auto"/>
        <w:jc w:val="both"/>
        <w:rPr>
          <w:rFonts w:ascii="Arial" w:hAnsi="Arial"/>
          <w:sz w:val="24"/>
          <w:szCs w:val="24"/>
        </w:rPr>
      </w:pPr>
      <w:r w:rsidRPr="00341D67">
        <w:rPr>
          <w:rFonts w:ascii="Arial" w:hAnsi="Arial"/>
          <w:sz w:val="24"/>
          <w:szCs w:val="24"/>
        </w:rPr>
        <w:t xml:space="preserve">I wish to further address the matter of NGOs and charitable status. Under the Charities Act </w:t>
      </w:r>
      <w:r w:rsidR="00876FBC" w:rsidRPr="00341D67">
        <w:rPr>
          <w:rFonts w:ascii="Arial" w:hAnsi="Arial"/>
          <w:sz w:val="24"/>
          <w:szCs w:val="24"/>
        </w:rPr>
        <w:t>of December 2013</w:t>
      </w:r>
      <w:r w:rsidR="00415311">
        <w:rPr>
          <w:rFonts w:ascii="Arial" w:hAnsi="Arial"/>
          <w:sz w:val="24"/>
          <w:szCs w:val="24"/>
        </w:rPr>
        <w:t>,</w:t>
      </w:r>
      <w:r w:rsidR="00480822" w:rsidRPr="00341D67">
        <w:rPr>
          <w:rFonts w:ascii="Arial" w:hAnsi="Arial"/>
          <w:sz w:val="24"/>
          <w:szCs w:val="24"/>
        </w:rPr>
        <w:t xml:space="preserve"> </w:t>
      </w:r>
      <w:r w:rsidRPr="00341D67">
        <w:rPr>
          <w:rFonts w:ascii="Arial" w:hAnsi="Arial"/>
          <w:sz w:val="24"/>
          <w:szCs w:val="24"/>
        </w:rPr>
        <w:t xml:space="preserve">an organisation is recognised as a </w:t>
      </w:r>
      <w:r w:rsidR="002F01B8" w:rsidRPr="00341D67">
        <w:rPr>
          <w:rFonts w:ascii="Arial" w:hAnsi="Arial"/>
          <w:sz w:val="24"/>
          <w:szCs w:val="24"/>
        </w:rPr>
        <w:t>charity if</w:t>
      </w:r>
      <w:r w:rsidRPr="00341D67">
        <w:rPr>
          <w:rFonts w:ascii="Arial" w:hAnsi="Arial"/>
          <w:sz w:val="24"/>
          <w:szCs w:val="24"/>
        </w:rPr>
        <w:t xml:space="preserve"> it is formed for charitable purposes as defined by the Act including for education, health, human rights, among others.</w:t>
      </w:r>
      <w:r w:rsidR="00621FB2" w:rsidRPr="00341D67">
        <w:rPr>
          <w:rFonts w:ascii="Arial" w:hAnsi="Arial"/>
          <w:sz w:val="24"/>
          <w:szCs w:val="24"/>
        </w:rPr>
        <w:t xml:space="preserve"> Additionally, in order to receive approval, the relevant agencies must be satisfied that the Memorandum of Understanding and the Articles of Association are in strict adherence with the Charities Act.</w:t>
      </w:r>
    </w:p>
    <w:p w:rsidR="0051625B" w:rsidRPr="00341D67" w:rsidRDefault="0051625B" w:rsidP="00341D67">
      <w:pPr>
        <w:spacing w:after="0" w:line="360" w:lineRule="auto"/>
        <w:jc w:val="both"/>
        <w:rPr>
          <w:rFonts w:ascii="Arial" w:hAnsi="Arial" w:cs="Arial"/>
          <w:b/>
          <w:sz w:val="24"/>
          <w:szCs w:val="24"/>
          <w:u w:val="single"/>
        </w:rPr>
      </w:pPr>
      <w:r w:rsidRPr="00341D67">
        <w:rPr>
          <w:rFonts w:ascii="Arial" w:hAnsi="Arial" w:cs="Arial"/>
          <w:b/>
          <w:sz w:val="24"/>
          <w:szCs w:val="24"/>
          <w:u w:val="single"/>
        </w:rPr>
        <w:t>Special Procedures Visit</w:t>
      </w:r>
      <w:r w:rsidR="000C4009" w:rsidRPr="00341D67">
        <w:rPr>
          <w:rFonts w:ascii="Arial" w:hAnsi="Arial" w:cs="Arial"/>
          <w:b/>
          <w:sz w:val="24"/>
          <w:szCs w:val="24"/>
          <w:u w:val="single"/>
        </w:rPr>
        <w:t>s</w:t>
      </w:r>
    </w:p>
    <w:p w:rsidR="0051625B" w:rsidRPr="00341D67" w:rsidRDefault="00B1220F" w:rsidP="00341D67">
      <w:pPr>
        <w:spacing w:after="240" w:line="360" w:lineRule="auto"/>
        <w:jc w:val="both"/>
        <w:rPr>
          <w:rFonts w:ascii="Arial" w:hAnsi="Arial" w:cs="Arial"/>
          <w:sz w:val="24"/>
          <w:szCs w:val="24"/>
        </w:rPr>
      </w:pPr>
      <w:r w:rsidRPr="00341D67">
        <w:rPr>
          <w:rFonts w:ascii="Arial" w:hAnsi="Arial" w:cs="Arial"/>
          <w:sz w:val="24"/>
          <w:szCs w:val="24"/>
        </w:rPr>
        <w:t xml:space="preserve">Jamaica </w:t>
      </w:r>
      <w:r w:rsidR="00477996" w:rsidRPr="00341D67">
        <w:rPr>
          <w:rFonts w:ascii="Arial" w:hAnsi="Arial" w:cs="Arial"/>
          <w:sz w:val="24"/>
          <w:szCs w:val="24"/>
        </w:rPr>
        <w:t xml:space="preserve">recognises that </w:t>
      </w:r>
      <w:r w:rsidRPr="00341D67">
        <w:rPr>
          <w:rFonts w:ascii="Arial" w:hAnsi="Arial" w:cs="Arial"/>
          <w:sz w:val="24"/>
          <w:szCs w:val="24"/>
        </w:rPr>
        <w:t xml:space="preserve">visits of Special Procedures Rapporteurs </w:t>
      </w:r>
      <w:r w:rsidR="00477996" w:rsidRPr="00341D67">
        <w:rPr>
          <w:rFonts w:ascii="Arial" w:hAnsi="Arial" w:cs="Arial"/>
          <w:sz w:val="24"/>
          <w:szCs w:val="24"/>
        </w:rPr>
        <w:t xml:space="preserve">can </w:t>
      </w:r>
      <w:r w:rsidRPr="00341D67">
        <w:rPr>
          <w:rFonts w:ascii="Arial" w:hAnsi="Arial" w:cs="Arial"/>
          <w:sz w:val="24"/>
          <w:szCs w:val="24"/>
        </w:rPr>
        <w:t>promot</w:t>
      </w:r>
      <w:r w:rsidR="00477996" w:rsidRPr="00341D67">
        <w:rPr>
          <w:rFonts w:ascii="Arial" w:hAnsi="Arial" w:cs="Arial"/>
          <w:sz w:val="24"/>
          <w:szCs w:val="24"/>
        </w:rPr>
        <w:t>e</w:t>
      </w:r>
      <w:r w:rsidRPr="00341D67">
        <w:rPr>
          <w:rFonts w:ascii="Arial" w:hAnsi="Arial" w:cs="Arial"/>
          <w:sz w:val="24"/>
          <w:szCs w:val="24"/>
        </w:rPr>
        <w:t xml:space="preserve"> dialogue and improv</w:t>
      </w:r>
      <w:r w:rsidR="00477996" w:rsidRPr="00341D67">
        <w:rPr>
          <w:rFonts w:ascii="Arial" w:hAnsi="Arial" w:cs="Arial"/>
          <w:sz w:val="24"/>
          <w:szCs w:val="24"/>
        </w:rPr>
        <w:t>e</w:t>
      </w:r>
      <w:r w:rsidRPr="00341D67">
        <w:rPr>
          <w:rFonts w:ascii="Arial" w:hAnsi="Arial" w:cs="Arial"/>
          <w:sz w:val="24"/>
          <w:szCs w:val="24"/>
        </w:rPr>
        <w:t xml:space="preserve"> understanding between the </w:t>
      </w:r>
      <w:r w:rsidR="00477996" w:rsidRPr="00341D67">
        <w:rPr>
          <w:rFonts w:ascii="Arial" w:hAnsi="Arial" w:cs="Arial"/>
          <w:sz w:val="24"/>
          <w:szCs w:val="24"/>
        </w:rPr>
        <w:t>Human Rights bodies (UN and Inter</w:t>
      </w:r>
      <w:r w:rsidR="00415311">
        <w:rPr>
          <w:rFonts w:ascii="Arial" w:hAnsi="Arial" w:cs="Arial"/>
          <w:sz w:val="24"/>
          <w:szCs w:val="24"/>
        </w:rPr>
        <w:t>-</w:t>
      </w:r>
      <w:r w:rsidR="00477996" w:rsidRPr="00341D67">
        <w:rPr>
          <w:rFonts w:ascii="Arial" w:hAnsi="Arial" w:cs="Arial"/>
          <w:sz w:val="24"/>
          <w:szCs w:val="24"/>
        </w:rPr>
        <w:t>American)</w:t>
      </w:r>
      <w:r w:rsidR="001C348A" w:rsidRPr="00341D67">
        <w:rPr>
          <w:rFonts w:ascii="Arial" w:hAnsi="Arial" w:cs="Arial"/>
          <w:sz w:val="24"/>
          <w:szCs w:val="24"/>
        </w:rPr>
        <w:t xml:space="preserve"> </w:t>
      </w:r>
      <w:r w:rsidRPr="00341D67">
        <w:rPr>
          <w:rFonts w:ascii="Arial" w:hAnsi="Arial" w:cs="Arial"/>
          <w:sz w:val="24"/>
          <w:szCs w:val="24"/>
        </w:rPr>
        <w:t xml:space="preserve">and </w:t>
      </w:r>
      <w:r w:rsidR="00415311">
        <w:rPr>
          <w:rFonts w:ascii="Arial" w:hAnsi="Arial" w:cs="Arial"/>
          <w:sz w:val="24"/>
          <w:szCs w:val="24"/>
        </w:rPr>
        <w:t>g</w:t>
      </w:r>
      <w:r w:rsidRPr="00341D67">
        <w:rPr>
          <w:rFonts w:ascii="Arial" w:hAnsi="Arial" w:cs="Arial"/>
          <w:sz w:val="24"/>
          <w:szCs w:val="24"/>
        </w:rPr>
        <w:t xml:space="preserve">overnments </w:t>
      </w:r>
      <w:r w:rsidR="00477996" w:rsidRPr="00341D67">
        <w:rPr>
          <w:rFonts w:ascii="Arial" w:hAnsi="Arial" w:cs="Arial"/>
          <w:sz w:val="24"/>
          <w:szCs w:val="24"/>
        </w:rPr>
        <w:t>with respect to relevant</w:t>
      </w:r>
      <w:r w:rsidR="001C348A" w:rsidRPr="00341D67">
        <w:rPr>
          <w:rFonts w:ascii="Arial" w:hAnsi="Arial" w:cs="Arial"/>
          <w:sz w:val="24"/>
          <w:szCs w:val="24"/>
        </w:rPr>
        <w:t xml:space="preserve"> </w:t>
      </w:r>
      <w:r w:rsidR="00B9246F" w:rsidRPr="00341D67">
        <w:rPr>
          <w:rFonts w:ascii="Arial" w:hAnsi="Arial" w:cs="Arial"/>
          <w:sz w:val="24"/>
          <w:szCs w:val="24"/>
        </w:rPr>
        <w:t xml:space="preserve">local human rights procedures. </w:t>
      </w:r>
      <w:r w:rsidR="00477996" w:rsidRPr="00341D67">
        <w:rPr>
          <w:rFonts w:ascii="Arial" w:hAnsi="Arial" w:cs="Arial"/>
          <w:sz w:val="24"/>
          <w:szCs w:val="24"/>
        </w:rPr>
        <w:t xml:space="preserve">Jamaica accords importance to these visits and carefully considers all requests with a view to ensuring that necessary arrangements are in place to ensure their success.   </w:t>
      </w:r>
    </w:p>
    <w:p w:rsidR="00B9246F" w:rsidRPr="00341D67" w:rsidRDefault="00B9246F" w:rsidP="00341D67">
      <w:pPr>
        <w:spacing w:after="240" w:line="360" w:lineRule="auto"/>
        <w:jc w:val="both"/>
        <w:rPr>
          <w:rFonts w:ascii="Arial" w:hAnsi="Arial" w:cs="Arial"/>
          <w:sz w:val="24"/>
          <w:szCs w:val="24"/>
        </w:rPr>
      </w:pPr>
      <w:r w:rsidRPr="00341D67">
        <w:rPr>
          <w:rFonts w:ascii="Arial" w:hAnsi="Arial" w:cs="Arial"/>
          <w:sz w:val="24"/>
          <w:szCs w:val="24"/>
        </w:rPr>
        <w:t>Within the pa</w:t>
      </w:r>
      <w:r w:rsidR="006A285C" w:rsidRPr="00341D67">
        <w:rPr>
          <w:rFonts w:ascii="Arial" w:hAnsi="Arial" w:cs="Arial"/>
          <w:sz w:val="24"/>
          <w:szCs w:val="24"/>
        </w:rPr>
        <w:t>st five years, J</w:t>
      </w:r>
      <w:r w:rsidRPr="00341D67">
        <w:rPr>
          <w:rFonts w:ascii="Arial" w:hAnsi="Arial" w:cs="Arial"/>
          <w:sz w:val="24"/>
          <w:szCs w:val="24"/>
        </w:rPr>
        <w:t>amaica has received</w:t>
      </w:r>
      <w:r w:rsidR="00B956F6" w:rsidRPr="00341D67">
        <w:rPr>
          <w:rFonts w:ascii="Arial" w:hAnsi="Arial" w:cs="Arial"/>
          <w:sz w:val="24"/>
          <w:szCs w:val="24"/>
        </w:rPr>
        <w:t xml:space="preserve"> three</w:t>
      </w:r>
      <w:r w:rsidRPr="00341D67">
        <w:rPr>
          <w:rFonts w:ascii="Arial" w:hAnsi="Arial" w:cs="Arial"/>
          <w:sz w:val="24"/>
          <w:szCs w:val="24"/>
        </w:rPr>
        <w:t xml:space="preserve"> official visits from Special Rapporteurs </w:t>
      </w:r>
      <w:r w:rsidR="00242950" w:rsidRPr="00341D67">
        <w:rPr>
          <w:rFonts w:ascii="Arial" w:hAnsi="Arial" w:cs="Arial"/>
          <w:sz w:val="24"/>
          <w:szCs w:val="24"/>
        </w:rPr>
        <w:t xml:space="preserve">from </w:t>
      </w:r>
      <w:r w:rsidRPr="00341D67">
        <w:rPr>
          <w:rFonts w:ascii="Arial" w:hAnsi="Arial" w:cs="Arial"/>
          <w:sz w:val="24"/>
          <w:szCs w:val="24"/>
        </w:rPr>
        <w:t>the Organisatio</w:t>
      </w:r>
      <w:r w:rsidR="00D13038" w:rsidRPr="00341D67">
        <w:rPr>
          <w:rFonts w:ascii="Arial" w:hAnsi="Arial" w:cs="Arial"/>
          <w:sz w:val="24"/>
          <w:szCs w:val="24"/>
        </w:rPr>
        <w:t xml:space="preserve">n of American States (OAS) and </w:t>
      </w:r>
      <w:r w:rsidR="00B956F6" w:rsidRPr="00341D67">
        <w:rPr>
          <w:rFonts w:ascii="Arial" w:hAnsi="Arial" w:cs="Arial"/>
          <w:sz w:val="24"/>
          <w:szCs w:val="24"/>
        </w:rPr>
        <w:t>the United Nations, namely,</w:t>
      </w:r>
      <w:r w:rsidR="000760FD" w:rsidRPr="00341D67">
        <w:rPr>
          <w:rFonts w:ascii="Arial" w:hAnsi="Arial" w:cs="Arial"/>
          <w:sz w:val="24"/>
          <w:szCs w:val="24"/>
        </w:rPr>
        <w:t xml:space="preserve"> the</w:t>
      </w:r>
      <w:r w:rsidR="00B956F6" w:rsidRPr="00341D67">
        <w:rPr>
          <w:rFonts w:ascii="Arial" w:hAnsi="Arial" w:cs="Arial"/>
          <w:sz w:val="24"/>
          <w:szCs w:val="24"/>
        </w:rPr>
        <w:t xml:space="preserve"> OAS Special Rapporteur on Freedom of Speech (2011) </w:t>
      </w:r>
      <w:r w:rsidR="00E40428" w:rsidRPr="00341D67">
        <w:rPr>
          <w:rFonts w:ascii="Arial" w:hAnsi="Arial" w:cs="Arial"/>
          <w:sz w:val="24"/>
          <w:szCs w:val="24"/>
        </w:rPr>
        <w:t>the UN</w:t>
      </w:r>
      <w:r w:rsidR="000760FD" w:rsidRPr="00341D67">
        <w:rPr>
          <w:rFonts w:ascii="Arial" w:hAnsi="Arial" w:cs="Arial"/>
          <w:sz w:val="24"/>
          <w:szCs w:val="24"/>
        </w:rPr>
        <w:t xml:space="preserve"> Special Rapporteur on Torture </w:t>
      </w:r>
      <w:r w:rsidR="00B956F6" w:rsidRPr="00341D67">
        <w:rPr>
          <w:rFonts w:ascii="Arial" w:hAnsi="Arial" w:cs="Arial"/>
          <w:sz w:val="24"/>
          <w:szCs w:val="24"/>
        </w:rPr>
        <w:t xml:space="preserve">(2012) and </w:t>
      </w:r>
      <w:r w:rsidR="00B956F6" w:rsidRPr="00341D67">
        <w:rPr>
          <w:rFonts w:ascii="Arial" w:hAnsi="Arial"/>
          <w:sz w:val="24"/>
          <w:szCs w:val="24"/>
        </w:rPr>
        <w:t xml:space="preserve">Country Rapporteur for Jamaica, Inter-American Commission on Human Rights (IACHR), in October 2013. </w:t>
      </w:r>
      <w:r w:rsidRPr="00341D67">
        <w:rPr>
          <w:rFonts w:ascii="Arial" w:hAnsi="Arial" w:cs="Arial"/>
          <w:sz w:val="24"/>
          <w:szCs w:val="24"/>
        </w:rPr>
        <w:t xml:space="preserve">In April </w:t>
      </w:r>
      <w:r w:rsidR="006E3BA4" w:rsidRPr="00341D67">
        <w:rPr>
          <w:rFonts w:ascii="Arial" w:hAnsi="Arial" w:cs="Arial"/>
          <w:sz w:val="24"/>
          <w:szCs w:val="24"/>
        </w:rPr>
        <w:t xml:space="preserve">of </w:t>
      </w:r>
      <w:r w:rsidRPr="00341D67">
        <w:rPr>
          <w:rFonts w:ascii="Arial" w:hAnsi="Arial" w:cs="Arial"/>
          <w:sz w:val="24"/>
          <w:szCs w:val="24"/>
        </w:rPr>
        <w:t>this year,</w:t>
      </w:r>
      <w:r w:rsidR="006E3BA4" w:rsidRPr="00341D67">
        <w:rPr>
          <w:rFonts w:ascii="Arial" w:hAnsi="Arial" w:cs="Arial"/>
          <w:sz w:val="24"/>
          <w:szCs w:val="24"/>
        </w:rPr>
        <w:t xml:space="preserve"> the UN/</w:t>
      </w:r>
      <w:r w:rsidR="000760FD" w:rsidRPr="00341D67">
        <w:rPr>
          <w:rFonts w:ascii="Arial" w:hAnsi="Arial" w:cs="Arial"/>
          <w:sz w:val="24"/>
          <w:szCs w:val="24"/>
        </w:rPr>
        <w:t>OAS Special Rapporteur on Violence Against women conducted</w:t>
      </w:r>
      <w:r w:rsidRPr="00341D67">
        <w:rPr>
          <w:rFonts w:ascii="Arial" w:hAnsi="Arial" w:cs="Arial"/>
          <w:sz w:val="24"/>
          <w:szCs w:val="24"/>
        </w:rPr>
        <w:t xml:space="preserve"> a</w:t>
      </w:r>
      <w:r w:rsidR="006A285C" w:rsidRPr="00341D67">
        <w:rPr>
          <w:rFonts w:ascii="Arial" w:hAnsi="Arial" w:cs="Arial"/>
          <w:sz w:val="24"/>
          <w:szCs w:val="24"/>
        </w:rPr>
        <w:t xml:space="preserve"> joint </w:t>
      </w:r>
      <w:r w:rsidRPr="00341D67">
        <w:rPr>
          <w:rFonts w:ascii="Arial" w:hAnsi="Arial" w:cs="Arial"/>
          <w:sz w:val="24"/>
          <w:szCs w:val="24"/>
        </w:rPr>
        <w:t xml:space="preserve">Study Tour </w:t>
      </w:r>
      <w:r w:rsidR="006E3BA4" w:rsidRPr="00341D67">
        <w:rPr>
          <w:rFonts w:ascii="Arial" w:hAnsi="Arial" w:cs="Arial"/>
          <w:sz w:val="24"/>
          <w:szCs w:val="24"/>
        </w:rPr>
        <w:t>during a four-</w:t>
      </w:r>
      <w:r w:rsidR="006A285C" w:rsidRPr="00341D67">
        <w:rPr>
          <w:rFonts w:ascii="Arial" w:hAnsi="Arial" w:cs="Arial"/>
          <w:sz w:val="24"/>
          <w:szCs w:val="24"/>
        </w:rPr>
        <w:t>day visit. Jamaica</w:t>
      </w:r>
      <w:r w:rsidR="00644A1A" w:rsidRPr="00341D67">
        <w:rPr>
          <w:rFonts w:ascii="Arial" w:hAnsi="Arial" w:cs="Arial"/>
          <w:sz w:val="24"/>
          <w:szCs w:val="24"/>
        </w:rPr>
        <w:t xml:space="preserve"> </w:t>
      </w:r>
      <w:r w:rsidR="009F1B41" w:rsidRPr="00341D67">
        <w:rPr>
          <w:rFonts w:ascii="Arial" w:hAnsi="Arial" w:cs="Arial"/>
          <w:sz w:val="24"/>
          <w:szCs w:val="24"/>
        </w:rPr>
        <w:t>also endeavours to</w:t>
      </w:r>
      <w:r w:rsidR="001C348A" w:rsidRPr="00341D67">
        <w:rPr>
          <w:rFonts w:ascii="Arial" w:hAnsi="Arial" w:cs="Arial"/>
          <w:sz w:val="24"/>
          <w:szCs w:val="24"/>
        </w:rPr>
        <w:t xml:space="preserve"> </w:t>
      </w:r>
      <w:r w:rsidR="00644A1A" w:rsidRPr="00341D67">
        <w:rPr>
          <w:rFonts w:ascii="Arial" w:hAnsi="Arial" w:cs="Arial"/>
          <w:sz w:val="24"/>
          <w:szCs w:val="24"/>
        </w:rPr>
        <w:t>respond</w:t>
      </w:r>
      <w:r w:rsidR="009F1B41" w:rsidRPr="00341D67">
        <w:rPr>
          <w:rFonts w:ascii="Arial" w:hAnsi="Arial" w:cs="Arial"/>
          <w:sz w:val="24"/>
          <w:szCs w:val="24"/>
        </w:rPr>
        <w:t xml:space="preserve"> in a timely manner</w:t>
      </w:r>
      <w:r w:rsidR="00644A1A" w:rsidRPr="00341D67">
        <w:rPr>
          <w:rFonts w:ascii="Arial" w:hAnsi="Arial" w:cs="Arial"/>
          <w:sz w:val="24"/>
          <w:szCs w:val="24"/>
        </w:rPr>
        <w:t xml:space="preserve"> to</w:t>
      </w:r>
      <w:r w:rsidR="006A285C" w:rsidRPr="00341D67">
        <w:rPr>
          <w:rFonts w:ascii="Arial" w:hAnsi="Arial" w:cs="Arial"/>
          <w:sz w:val="24"/>
          <w:szCs w:val="24"/>
        </w:rPr>
        <w:t xml:space="preserve"> reporting requests made by these various bodies</w:t>
      </w:r>
      <w:r w:rsidR="000760FD" w:rsidRPr="00341D67">
        <w:rPr>
          <w:rFonts w:ascii="Arial" w:hAnsi="Arial" w:cs="Arial"/>
          <w:sz w:val="24"/>
          <w:szCs w:val="24"/>
        </w:rPr>
        <w:t>.</w:t>
      </w:r>
    </w:p>
    <w:p w:rsidR="00DA4A0B" w:rsidRPr="00341D67" w:rsidRDefault="00341D67" w:rsidP="00325B66">
      <w:pPr>
        <w:spacing w:after="0" w:line="360" w:lineRule="auto"/>
        <w:jc w:val="both"/>
        <w:rPr>
          <w:rFonts w:ascii="Arial" w:hAnsi="Arial" w:cs="Arial"/>
          <w:b/>
          <w:sz w:val="24"/>
          <w:szCs w:val="24"/>
          <w:u w:val="single"/>
        </w:rPr>
      </w:pPr>
      <w:r w:rsidRPr="00341D67">
        <w:rPr>
          <w:rFonts w:ascii="Arial" w:hAnsi="Arial" w:cs="Arial"/>
          <w:b/>
          <w:sz w:val="24"/>
          <w:szCs w:val="24"/>
          <w:u w:val="single"/>
        </w:rPr>
        <w:t>Crime, Justice and</w:t>
      </w:r>
      <w:r>
        <w:rPr>
          <w:rFonts w:ascii="Arial" w:hAnsi="Arial" w:cs="Arial"/>
          <w:sz w:val="24"/>
          <w:szCs w:val="24"/>
          <w:u w:val="single"/>
        </w:rPr>
        <w:t xml:space="preserve"> </w:t>
      </w:r>
      <w:r w:rsidR="00DA4A0B" w:rsidRPr="00341D67">
        <w:rPr>
          <w:rFonts w:ascii="Arial" w:hAnsi="Arial" w:cs="Arial"/>
          <w:b/>
          <w:sz w:val="24"/>
          <w:szCs w:val="24"/>
          <w:u w:val="single"/>
        </w:rPr>
        <w:t>Police Reform</w:t>
      </w:r>
    </w:p>
    <w:p w:rsidR="00F771C4" w:rsidRPr="00341D67" w:rsidRDefault="00F771C4" w:rsidP="00341D67">
      <w:pPr>
        <w:spacing w:after="0" w:line="360" w:lineRule="auto"/>
        <w:jc w:val="both"/>
        <w:rPr>
          <w:rFonts w:ascii="Arial" w:hAnsi="Arial"/>
          <w:sz w:val="24"/>
          <w:szCs w:val="24"/>
        </w:rPr>
      </w:pPr>
      <w:r w:rsidRPr="00341D67">
        <w:rPr>
          <w:rFonts w:ascii="Arial" w:hAnsi="Arial"/>
          <w:sz w:val="24"/>
          <w:szCs w:val="24"/>
        </w:rPr>
        <w:t>In an effort to enhance the security of its citizens, the Government has implemented a series of measures aimed at reducing serious crimes. These include increasing Police recruit</w:t>
      </w:r>
      <w:r w:rsidR="005613AD" w:rsidRPr="00341D67">
        <w:rPr>
          <w:rFonts w:ascii="Arial" w:hAnsi="Arial"/>
          <w:sz w:val="24"/>
          <w:szCs w:val="24"/>
        </w:rPr>
        <w:t xml:space="preserve">ment, </w:t>
      </w:r>
      <w:r w:rsidR="00E40428" w:rsidRPr="00341D67">
        <w:rPr>
          <w:rFonts w:ascii="Arial" w:hAnsi="Arial"/>
          <w:sz w:val="24"/>
          <w:szCs w:val="24"/>
        </w:rPr>
        <w:t>the</w:t>
      </w:r>
      <w:r w:rsidRPr="00341D67">
        <w:rPr>
          <w:rFonts w:ascii="Arial" w:hAnsi="Arial"/>
          <w:sz w:val="24"/>
          <w:szCs w:val="24"/>
        </w:rPr>
        <w:t xml:space="preserve"> </w:t>
      </w:r>
      <w:r w:rsidR="005613AD" w:rsidRPr="00341D67">
        <w:rPr>
          <w:rFonts w:ascii="Arial" w:hAnsi="Arial"/>
          <w:sz w:val="24"/>
          <w:szCs w:val="24"/>
        </w:rPr>
        <w:t xml:space="preserve">merger of the </w:t>
      </w:r>
      <w:r w:rsidRPr="00341D67">
        <w:rPr>
          <w:rFonts w:ascii="Arial" w:hAnsi="Arial"/>
          <w:sz w:val="24"/>
          <w:szCs w:val="24"/>
        </w:rPr>
        <w:t xml:space="preserve">Major Organised Crime and Anti-Corruption Taskforce and Anti-Corruption Branch </w:t>
      </w:r>
      <w:r w:rsidR="005613AD" w:rsidRPr="00341D67">
        <w:rPr>
          <w:rFonts w:ascii="Arial" w:hAnsi="Arial"/>
          <w:sz w:val="24"/>
          <w:szCs w:val="24"/>
        </w:rPr>
        <w:t xml:space="preserve">aimed </w:t>
      </w:r>
      <w:r w:rsidR="00E40428" w:rsidRPr="00341D67">
        <w:rPr>
          <w:rFonts w:ascii="Arial" w:hAnsi="Arial"/>
          <w:sz w:val="24"/>
          <w:szCs w:val="24"/>
        </w:rPr>
        <w:t>at enhancing efficiency</w:t>
      </w:r>
      <w:r w:rsidRPr="00341D67">
        <w:rPr>
          <w:rFonts w:ascii="Arial" w:hAnsi="Arial"/>
          <w:sz w:val="24"/>
          <w:szCs w:val="24"/>
        </w:rPr>
        <w:t xml:space="preserve"> in crime fighting. These and other concerted efforts contributed to a 17% decline in serious and violent crimes in 2014, over 2013. </w:t>
      </w:r>
    </w:p>
    <w:p w:rsidR="00F771C4" w:rsidRPr="00341D67" w:rsidRDefault="00F771C4" w:rsidP="00341D67">
      <w:pPr>
        <w:spacing w:after="0" w:line="360" w:lineRule="auto"/>
        <w:jc w:val="both"/>
        <w:rPr>
          <w:rFonts w:ascii="Arial" w:hAnsi="Arial"/>
          <w:sz w:val="24"/>
          <w:szCs w:val="24"/>
        </w:rPr>
      </w:pPr>
    </w:p>
    <w:p w:rsidR="00F771C4" w:rsidRPr="00341D67" w:rsidRDefault="00F771C4" w:rsidP="00341D67">
      <w:pPr>
        <w:spacing w:after="0" w:line="360" w:lineRule="auto"/>
        <w:jc w:val="both"/>
        <w:rPr>
          <w:rFonts w:ascii="Arial" w:hAnsi="Arial"/>
          <w:sz w:val="24"/>
          <w:szCs w:val="24"/>
        </w:rPr>
      </w:pPr>
      <w:r w:rsidRPr="00341D67">
        <w:rPr>
          <w:rFonts w:ascii="Arial" w:hAnsi="Arial"/>
          <w:sz w:val="24"/>
          <w:szCs w:val="24"/>
        </w:rPr>
        <w:t xml:space="preserve">In terms of legislation, the anti-lottery scamming law was passed in 2014, and netted more than 600 arrests and several convictions. </w:t>
      </w:r>
      <w:r w:rsidRPr="00341D67">
        <w:rPr>
          <w:rFonts w:ascii="Arial" w:hAnsi="Arial"/>
          <w:bCs/>
          <w:sz w:val="24"/>
          <w:szCs w:val="24"/>
        </w:rPr>
        <w:t>The Criminal Justice (Suppression of Criminal Organisations) Act (aka “Anti-Gang legislation”), which came into effect in April 2014, makes provisions for</w:t>
      </w:r>
      <w:r w:rsidR="005613AD" w:rsidRPr="00341D67">
        <w:rPr>
          <w:rFonts w:ascii="Arial" w:hAnsi="Arial"/>
          <w:bCs/>
          <w:sz w:val="24"/>
          <w:szCs w:val="24"/>
        </w:rPr>
        <w:t xml:space="preserve"> </w:t>
      </w:r>
      <w:r w:rsidRPr="00341D67">
        <w:rPr>
          <w:rFonts w:ascii="Arial" w:hAnsi="Arial"/>
          <w:bCs/>
          <w:sz w:val="24"/>
          <w:szCs w:val="24"/>
        </w:rPr>
        <w:t>the disruption and suppression of all criminal organisations (gangs); targets leaders of criminal organisations and criminalises their conduct.</w:t>
      </w:r>
      <w:r w:rsidR="005613AD" w:rsidRPr="00341D67">
        <w:rPr>
          <w:rFonts w:ascii="Arial" w:hAnsi="Arial"/>
          <w:bCs/>
          <w:sz w:val="24"/>
          <w:szCs w:val="24"/>
        </w:rPr>
        <w:t xml:space="preserve"> </w:t>
      </w:r>
      <w:r w:rsidRPr="00341D67">
        <w:rPr>
          <w:rFonts w:ascii="Arial" w:hAnsi="Arial"/>
          <w:bCs/>
          <w:sz w:val="24"/>
          <w:szCs w:val="24"/>
        </w:rPr>
        <w:t xml:space="preserve">Parliament also </w:t>
      </w:r>
      <w:r w:rsidRPr="00341D67">
        <w:rPr>
          <w:rFonts w:ascii="Arial" w:hAnsi="Arial"/>
          <w:sz w:val="24"/>
          <w:szCs w:val="24"/>
        </w:rPr>
        <w:t>approved the Criminal Records (Rehabilitation of Offenders) (Amendment) Act 2014, which will reduce the period for which persons convicted of misdemeanours can have their convictions removed from the criminal records.</w:t>
      </w:r>
    </w:p>
    <w:p w:rsidR="00F771C4" w:rsidRPr="00341D67" w:rsidRDefault="00F771C4" w:rsidP="00341D67">
      <w:pPr>
        <w:spacing w:after="0" w:line="360" w:lineRule="auto"/>
        <w:jc w:val="both"/>
        <w:rPr>
          <w:rFonts w:ascii="Arial" w:hAnsi="Arial"/>
          <w:sz w:val="24"/>
          <w:szCs w:val="24"/>
        </w:rPr>
      </w:pPr>
    </w:p>
    <w:p w:rsidR="00F771C4" w:rsidRPr="00341D67" w:rsidRDefault="00F771C4" w:rsidP="00341D67">
      <w:pPr>
        <w:spacing w:after="0" w:line="360" w:lineRule="auto"/>
        <w:jc w:val="both"/>
        <w:rPr>
          <w:rFonts w:ascii="Arial" w:hAnsi="Arial"/>
          <w:sz w:val="24"/>
          <w:szCs w:val="24"/>
        </w:rPr>
      </w:pPr>
      <w:r w:rsidRPr="00341D67">
        <w:rPr>
          <w:rFonts w:ascii="Arial" w:hAnsi="Arial"/>
          <w:sz w:val="24"/>
          <w:szCs w:val="24"/>
        </w:rPr>
        <w:t>A data system to facilitate the operation of the Sex Offenders Registry was also completed in 2014. Under the Sexual Offences Act, persons convicted of certain specified offences including rape, abduction and the sale or trafficking of persons, must be included in the Sex Offenders Registry. The Department of Correctional Services will monitor the sex offenders.</w:t>
      </w:r>
    </w:p>
    <w:p w:rsidR="00F771C4" w:rsidRPr="00341D67" w:rsidRDefault="00F771C4" w:rsidP="00341D67">
      <w:pPr>
        <w:spacing w:after="0" w:line="360" w:lineRule="auto"/>
        <w:jc w:val="both"/>
        <w:rPr>
          <w:rFonts w:ascii="Arial" w:hAnsi="Arial"/>
          <w:sz w:val="24"/>
          <w:szCs w:val="24"/>
        </w:rPr>
      </w:pPr>
    </w:p>
    <w:p w:rsidR="00F771C4" w:rsidRPr="00341D67" w:rsidRDefault="00F771C4" w:rsidP="00341D67">
      <w:pPr>
        <w:spacing w:after="0" w:line="360" w:lineRule="auto"/>
        <w:jc w:val="both"/>
        <w:rPr>
          <w:rFonts w:ascii="Arial" w:hAnsi="Arial"/>
          <w:sz w:val="24"/>
          <w:szCs w:val="24"/>
        </w:rPr>
      </w:pPr>
      <w:r w:rsidRPr="00341D67">
        <w:rPr>
          <w:rFonts w:ascii="Arial" w:hAnsi="Arial"/>
          <w:sz w:val="24"/>
          <w:szCs w:val="24"/>
        </w:rPr>
        <w:t>The Government has also been focusing on community renewal</w:t>
      </w:r>
      <w:r w:rsidR="00477996" w:rsidRPr="00341D67">
        <w:rPr>
          <w:rFonts w:ascii="Arial" w:hAnsi="Arial"/>
          <w:sz w:val="24"/>
          <w:szCs w:val="24"/>
        </w:rPr>
        <w:t xml:space="preserve"> as part of </w:t>
      </w:r>
      <w:r w:rsidR="002F01B8" w:rsidRPr="00341D67">
        <w:rPr>
          <w:rFonts w:ascii="Arial" w:hAnsi="Arial"/>
          <w:sz w:val="24"/>
          <w:szCs w:val="24"/>
        </w:rPr>
        <w:t>a</w:t>
      </w:r>
      <w:r w:rsidR="00477996" w:rsidRPr="00341D67">
        <w:rPr>
          <w:rFonts w:ascii="Arial" w:hAnsi="Arial"/>
          <w:sz w:val="24"/>
          <w:szCs w:val="24"/>
        </w:rPr>
        <w:t xml:space="preserve"> holistic approach to dealing with crime and violence in the society and in keeping with the commitment to improve the quality of life of Jamaicans</w:t>
      </w:r>
      <w:r w:rsidRPr="00341D67">
        <w:rPr>
          <w:rFonts w:ascii="Arial" w:hAnsi="Arial"/>
          <w:sz w:val="24"/>
          <w:szCs w:val="24"/>
        </w:rPr>
        <w:t xml:space="preserve">. Under the </w:t>
      </w:r>
      <w:r w:rsidRPr="00341D67">
        <w:rPr>
          <w:rFonts w:ascii="Arial" w:hAnsi="Arial"/>
          <w:i/>
          <w:sz w:val="24"/>
          <w:szCs w:val="24"/>
        </w:rPr>
        <w:t>Unite for Change Initiative</w:t>
      </w:r>
      <w:r w:rsidRPr="00341D67">
        <w:rPr>
          <w:rFonts w:ascii="Arial" w:hAnsi="Arial"/>
          <w:sz w:val="24"/>
          <w:szCs w:val="24"/>
        </w:rPr>
        <w:t xml:space="preserve">, introduced in 2014, a series of interventions in violence-prone communities have been undertaken. These include football competitions, outdoor church services and increased community policing to engage residents in peaceful and recreational activities. </w:t>
      </w:r>
    </w:p>
    <w:p w:rsidR="00C86786" w:rsidRPr="00341D67" w:rsidRDefault="00C86786" w:rsidP="00341D67">
      <w:pPr>
        <w:spacing w:after="0" w:line="360" w:lineRule="auto"/>
        <w:jc w:val="both"/>
        <w:rPr>
          <w:rFonts w:ascii="Arial" w:hAnsi="Arial"/>
          <w:sz w:val="24"/>
          <w:szCs w:val="24"/>
        </w:rPr>
      </w:pPr>
    </w:p>
    <w:p w:rsidR="00A52A12" w:rsidRPr="00341D67" w:rsidRDefault="00EF697C" w:rsidP="00341D67">
      <w:pPr>
        <w:spacing w:after="0" w:line="360" w:lineRule="auto"/>
        <w:jc w:val="both"/>
        <w:rPr>
          <w:rFonts w:ascii="Arial" w:hAnsi="Arial"/>
          <w:b/>
          <w:sz w:val="24"/>
          <w:szCs w:val="24"/>
          <w:u w:val="single"/>
        </w:rPr>
      </w:pPr>
      <w:r w:rsidRPr="00341D67">
        <w:rPr>
          <w:rFonts w:ascii="Arial" w:hAnsi="Arial"/>
          <w:b/>
          <w:sz w:val="24"/>
          <w:szCs w:val="24"/>
          <w:u w:val="single"/>
        </w:rPr>
        <w:t>Justice reform</w:t>
      </w:r>
    </w:p>
    <w:p w:rsidR="007553C1" w:rsidRPr="00341D67" w:rsidRDefault="00674D4D" w:rsidP="00341D67">
      <w:pPr>
        <w:spacing w:after="0" w:line="360" w:lineRule="auto"/>
        <w:jc w:val="both"/>
        <w:rPr>
          <w:rFonts w:ascii="Arial" w:hAnsi="Arial"/>
          <w:bCs/>
          <w:sz w:val="24"/>
          <w:szCs w:val="24"/>
        </w:rPr>
      </w:pPr>
      <w:r w:rsidRPr="00341D67">
        <w:rPr>
          <w:rFonts w:ascii="Arial" w:hAnsi="Arial"/>
          <w:sz w:val="24"/>
          <w:szCs w:val="24"/>
        </w:rPr>
        <w:t xml:space="preserve">Justice reform is a priority for the Government of Jamaica.  Since the last reporting period, considerable strides have been made in improving and enhancing access to justice. </w:t>
      </w:r>
      <w:r w:rsidR="00EC6571" w:rsidRPr="00341D67">
        <w:rPr>
          <w:rFonts w:ascii="Arial" w:hAnsi="Arial"/>
          <w:sz w:val="24"/>
          <w:szCs w:val="24"/>
        </w:rPr>
        <w:t>The Government of Jamaica has</w:t>
      </w:r>
      <w:r w:rsidR="005746F5" w:rsidRPr="00341D67">
        <w:rPr>
          <w:rFonts w:ascii="Arial" w:hAnsi="Arial"/>
          <w:sz w:val="24"/>
          <w:szCs w:val="24"/>
        </w:rPr>
        <w:t xml:space="preserve"> since </w:t>
      </w:r>
      <w:r w:rsidR="00E40428" w:rsidRPr="00341D67">
        <w:rPr>
          <w:rFonts w:ascii="Arial" w:hAnsi="Arial"/>
          <w:sz w:val="24"/>
          <w:szCs w:val="24"/>
        </w:rPr>
        <w:t>2009 benefitted</w:t>
      </w:r>
      <w:r w:rsidR="00EC6571" w:rsidRPr="00341D67">
        <w:rPr>
          <w:rFonts w:ascii="Arial" w:hAnsi="Arial"/>
          <w:sz w:val="24"/>
          <w:szCs w:val="24"/>
        </w:rPr>
        <w:t xml:space="preserve"> from technical assistance in several areas of justice reform</w:t>
      </w:r>
      <w:r w:rsidR="007553C1" w:rsidRPr="00341D67">
        <w:rPr>
          <w:rFonts w:ascii="Arial" w:hAnsi="Arial"/>
          <w:sz w:val="24"/>
          <w:szCs w:val="24"/>
        </w:rPr>
        <w:t xml:space="preserve"> </w:t>
      </w:r>
      <w:r w:rsidR="009974EB" w:rsidRPr="00341D67">
        <w:rPr>
          <w:rFonts w:ascii="Arial" w:hAnsi="Arial"/>
          <w:sz w:val="24"/>
          <w:szCs w:val="24"/>
        </w:rPr>
        <w:t xml:space="preserve">including for example - </w:t>
      </w:r>
      <w:r w:rsidR="007553C1" w:rsidRPr="00341D67">
        <w:rPr>
          <w:rFonts w:ascii="Arial" w:hAnsi="Arial"/>
          <w:sz w:val="24"/>
          <w:szCs w:val="24"/>
        </w:rPr>
        <w:t>through the Canadian Justice</w:t>
      </w:r>
      <w:r w:rsidR="005746F5" w:rsidRPr="00341D67">
        <w:rPr>
          <w:rFonts w:ascii="Arial" w:hAnsi="Arial"/>
          <w:sz w:val="24"/>
          <w:szCs w:val="24"/>
        </w:rPr>
        <w:t xml:space="preserve"> Undertakings for Social Transformation</w:t>
      </w:r>
      <w:r w:rsidR="007553C1" w:rsidRPr="00341D67">
        <w:rPr>
          <w:rFonts w:ascii="Arial" w:hAnsi="Arial"/>
          <w:sz w:val="24"/>
          <w:szCs w:val="24"/>
        </w:rPr>
        <w:t xml:space="preserve">   (JUST Programme).</w:t>
      </w:r>
      <w:r w:rsidR="00EF697C" w:rsidRPr="00341D67">
        <w:rPr>
          <w:rFonts w:ascii="Arial" w:hAnsi="Arial"/>
          <w:bCs/>
          <w:sz w:val="24"/>
          <w:szCs w:val="24"/>
        </w:rPr>
        <w:t xml:space="preserve"> The Justice Reform Implementation Unit</w:t>
      </w:r>
      <w:r w:rsidR="007553C1" w:rsidRPr="00341D67">
        <w:rPr>
          <w:rFonts w:ascii="Arial" w:hAnsi="Arial"/>
          <w:bCs/>
          <w:sz w:val="24"/>
          <w:szCs w:val="24"/>
        </w:rPr>
        <w:t>, the implementing arm</w:t>
      </w:r>
      <w:r w:rsidR="00AB1E42" w:rsidRPr="00341D67">
        <w:rPr>
          <w:rFonts w:ascii="Arial" w:hAnsi="Arial"/>
          <w:bCs/>
          <w:sz w:val="24"/>
          <w:szCs w:val="24"/>
        </w:rPr>
        <w:t>,</w:t>
      </w:r>
      <w:r w:rsidR="007553C1" w:rsidRPr="00341D67">
        <w:rPr>
          <w:rFonts w:ascii="Arial" w:hAnsi="Arial"/>
          <w:bCs/>
          <w:sz w:val="24"/>
          <w:szCs w:val="24"/>
        </w:rPr>
        <w:t xml:space="preserve"> </w:t>
      </w:r>
      <w:r w:rsidR="00EF697C" w:rsidRPr="00341D67">
        <w:rPr>
          <w:rFonts w:ascii="Arial" w:hAnsi="Arial"/>
          <w:bCs/>
          <w:sz w:val="24"/>
          <w:szCs w:val="24"/>
        </w:rPr>
        <w:t>established in 2012</w:t>
      </w:r>
      <w:r w:rsidR="007553C1" w:rsidRPr="00341D67">
        <w:rPr>
          <w:rFonts w:ascii="Arial" w:hAnsi="Arial"/>
          <w:bCs/>
          <w:sz w:val="24"/>
          <w:szCs w:val="24"/>
        </w:rPr>
        <w:t xml:space="preserve">, </w:t>
      </w:r>
      <w:r w:rsidR="00E40428" w:rsidRPr="00341D67">
        <w:rPr>
          <w:rFonts w:ascii="Arial" w:hAnsi="Arial"/>
          <w:bCs/>
          <w:sz w:val="24"/>
          <w:szCs w:val="24"/>
        </w:rPr>
        <w:t>coordinates</w:t>
      </w:r>
      <w:r w:rsidR="00EF697C" w:rsidRPr="00341D67">
        <w:rPr>
          <w:rFonts w:ascii="Arial" w:hAnsi="Arial"/>
          <w:bCs/>
          <w:sz w:val="24"/>
          <w:szCs w:val="24"/>
        </w:rPr>
        <w:t xml:space="preserve"> monitors and supports the timely delivery of all justice sector reform initiatives and drives the long-term implementation of the Justice Reform Agenda. Several projects and programmes have been developed</w:t>
      </w:r>
      <w:r w:rsidR="007553C1" w:rsidRPr="00341D67">
        <w:rPr>
          <w:rFonts w:ascii="Arial" w:hAnsi="Arial"/>
          <w:bCs/>
          <w:sz w:val="24"/>
          <w:szCs w:val="24"/>
        </w:rPr>
        <w:t xml:space="preserve"> over the past three years in support of the following:</w:t>
      </w:r>
    </w:p>
    <w:p w:rsidR="00E75FE6" w:rsidRPr="00341D67" w:rsidRDefault="00E75FE6" w:rsidP="00341D67">
      <w:pPr>
        <w:pStyle w:val="ListParagraph"/>
        <w:numPr>
          <w:ilvl w:val="0"/>
          <w:numId w:val="3"/>
        </w:numPr>
        <w:spacing w:after="0" w:line="360" w:lineRule="auto"/>
        <w:jc w:val="both"/>
        <w:rPr>
          <w:rFonts w:ascii="Arial" w:hAnsi="Arial"/>
          <w:sz w:val="24"/>
          <w:szCs w:val="24"/>
        </w:rPr>
      </w:pPr>
      <w:r w:rsidRPr="00341D67">
        <w:rPr>
          <w:rFonts w:ascii="Arial" w:hAnsi="Arial"/>
          <w:bCs/>
          <w:sz w:val="24"/>
          <w:szCs w:val="24"/>
        </w:rPr>
        <w:t>S</w:t>
      </w:r>
      <w:r w:rsidR="00EF697C" w:rsidRPr="00341D67">
        <w:rPr>
          <w:rFonts w:ascii="Arial" w:hAnsi="Arial"/>
          <w:bCs/>
          <w:sz w:val="24"/>
          <w:szCs w:val="24"/>
        </w:rPr>
        <w:t xml:space="preserve">peedy and fair trials and improve the delivery of justice by the courts. </w:t>
      </w:r>
    </w:p>
    <w:p w:rsidR="00EF697C" w:rsidRPr="00341D67" w:rsidRDefault="00EF697C" w:rsidP="00341D67">
      <w:pPr>
        <w:pStyle w:val="ListParagraph"/>
        <w:numPr>
          <w:ilvl w:val="0"/>
          <w:numId w:val="3"/>
        </w:numPr>
        <w:spacing w:after="0" w:line="360" w:lineRule="auto"/>
        <w:jc w:val="both"/>
        <w:rPr>
          <w:rFonts w:ascii="Arial" w:hAnsi="Arial"/>
          <w:sz w:val="24"/>
          <w:szCs w:val="24"/>
        </w:rPr>
      </w:pPr>
      <w:r w:rsidRPr="00341D67">
        <w:rPr>
          <w:rFonts w:ascii="Arial" w:hAnsi="Arial"/>
          <w:sz w:val="24"/>
          <w:szCs w:val="24"/>
        </w:rPr>
        <w:t xml:space="preserve">Additional judges have been retained, who will be deployed on a rotational basis to a newly-established regional Supreme Court location. </w:t>
      </w:r>
    </w:p>
    <w:p w:rsidR="00674D4D" w:rsidRPr="00341D67" w:rsidRDefault="007553C1" w:rsidP="00341D67">
      <w:pPr>
        <w:pStyle w:val="ListParagraph"/>
        <w:numPr>
          <w:ilvl w:val="0"/>
          <w:numId w:val="3"/>
        </w:numPr>
        <w:spacing w:after="0" w:line="360" w:lineRule="auto"/>
        <w:jc w:val="both"/>
        <w:rPr>
          <w:rFonts w:ascii="Arial" w:hAnsi="Arial"/>
          <w:sz w:val="24"/>
          <w:szCs w:val="24"/>
        </w:rPr>
      </w:pPr>
      <w:r w:rsidRPr="00341D67">
        <w:rPr>
          <w:rFonts w:ascii="Arial" w:hAnsi="Arial"/>
          <w:sz w:val="24"/>
          <w:szCs w:val="24"/>
        </w:rPr>
        <w:t>In May 2015, th</w:t>
      </w:r>
      <w:r w:rsidR="00674D4D" w:rsidRPr="00341D67">
        <w:rPr>
          <w:rFonts w:ascii="Arial" w:hAnsi="Arial"/>
          <w:sz w:val="24"/>
          <w:szCs w:val="24"/>
        </w:rPr>
        <w:t xml:space="preserve">e development of </w:t>
      </w:r>
      <w:r w:rsidR="00E75FE6" w:rsidRPr="00341D67">
        <w:rPr>
          <w:rFonts w:ascii="Arial" w:hAnsi="Arial"/>
          <w:sz w:val="24"/>
          <w:szCs w:val="24"/>
        </w:rPr>
        <w:t>Legislative Policy and Legislative Drafting</w:t>
      </w:r>
      <w:r w:rsidR="007B5B5C" w:rsidRPr="00341D67">
        <w:rPr>
          <w:rFonts w:ascii="Arial" w:hAnsi="Arial"/>
          <w:sz w:val="24"/>
          <w:szCs w:val="24"/>
        </w:rPr>
        <w:t xml:space="preserve"> M</w:t>
      </w:r>
      <w:r w:rsidR="00E75FE6" w:rsidRPr="00341D67">
        <w:rPr>
          <w:rFonts w:ascii="Arial" w:hAnsi="Arial"/>
          <w:sz w:val="24"/>
          <w:szCs w:val="24"/>
        </w:rPr>
        <w:t>anual</w:t>
      </w:r>
      <w:r w:rsidR="00674D4D" w:rsidRPr="00341D67">
        <w:rPr>
          <w:rFonts w:ascii="Arial" w:hAnsi="Arial"/>
          <w:sz w:val="24"/>
          <w:szCs w:val="24"/>
        </w:rPr>
        <w:t>s</w:t>
      </w:r>
      <w:r w:rsidR="00E75FE6" w:rsidRPr="00341D67">
        <w:rPr>
          <w:rFonts w:ascii="Arial" w:hAnsi="Arial"/>
          <w:sz w:val="24"/>
          <w:szCs w:val="24"/>
        </w:rPr>
        <w:t xml:space="preserve"> to </w:t>
      </w:r>
      <w:r w:rsidR="00E40428" w:rsidRPr="00341D67">
        <w:rPr>
          <w:rFonts w:ascii="Arial" w:hAnsi="Arial"/>
          <w:sz w:val="24"/>
          <w:szCs w:val="24"/>
        </w:rPr>
        <w:t>enhance the</w:t>
      </w:r>
      <w:r w:rsidR="00E75FE6" w:rsidRPr="00341D67">
        <w:rPr>
          <w:rFonts w:ascii="Arial" w:hAnsi="Arial"/>
          <w:sz w:val="24"/>
          <w:szCs w:val="24"/>
        </w:rPr>
        <w:t xml:space="preserve"> quality and timely delivery of legislation</w:t>
      </w:r>
      <w:r w:rsidR="00674D4D" w:rsidRPr="00341D67">
        <w:rPr>
          <w:rFonts w:ascii="Arial" w:hAnsi="Arial"/>
          <w:sz w:val="24"/>
          <w:szCs w:val="24"/>
        </w:rPr>
        <w:t>.</w:t>
      </w:r>
    </w:p>
    <w:p w:rsidR="007B5B5C" w:rsidRPr="00341D67" w:rsidRDefault="007B5B5C" w:rsidP="00341D67">
      <w:pPr>
        <w:pStyle w:val="ListParagraph"/>
        <w:numPr>
          <w:ilvl w:val="0"/>
          <w:numId w:val="3"/>
        </w:numPr>
        <w:spacing w:after="0" w:line="360" w:lineRule="auto"/>
        <w:jc w:val="both"/>
        <w:rPr>
          <w:rFonts w:ascii="Arial" w:hAnsi="Arial"/>
          <w:sz w:val="24"/>
          <w:szCs w:val="24"/>
        </w:rPr>
      </w:pPr>
      <w:r w:rsidRPr="00341D67">
        <w:rPr>
          <w:rFonts w:ascii="Arial" w:hAnsi="Arial"/>
          <w:sz w:val="24"/>
          <w:szCs w:val="24"/>
        </w:rPr>
        <w:t xml:space="preserve"> Initiatives in relation to Judicial training</w:t>
      </w:r>
    </w:p>
    <w:p w:rsidR="00A00CD8" w:rsidRPr="00341D67" w:rsidRDefault="00A00CD8" w:rsidP="00341D67">
      <w:pPr>
        <w:spacing w:after="0" w:line="360" w:lineRule="auto"/>
        <w:jc w:val="both"/>
        <w:rPr>
          <w:rFonts w:ascii="Arial" w:hAnsi="Arial"/>
          <w:sz w:val="24"/>
          <w:szCs w:val="24"/>
        </w:rPr>
      </w:pPr>
    </w:p>
    <w:p w:rsidR="00EF697C" w:rsidRPr="00341D67" w:rsidRDefault="00EF697C" w:rsidP="00341D67">
      <w:pPr>
        <w:spacing w:after="0" w:line="360" w:lineRule="auto"/>
        <w:jc w:val="both"/>
        <w:rPr>
          <w:rFonts w:ascii="Arial" w:hAnsi="Arial"/>
          <w:sz w:val="24"/>
          <w:szCs w:val="24"/>
        </w:rPr>
      </w:pPr>
      <w:r w:rsidRPr="00341D67">
        <w:rPr>
          <w:rFonts w:ascii="Arial" w:hAnsi="Arial"/>
          <w:sz w:val="24"/>
          <w:szCs w:val="24"/>
        </w:rPr>
        <w:t>In addition to several pieces of legislation passed in 2014 to modernise the judicial system</w:t>
      </w:r>
      <w:r w:rsidR="00AB1E42" w:rsidRPr="00341D67">
        <w:rPr>
          <w:rFonts w:ascii="Arial" w:hAnsi="Arial"/>
          <w:sz w:val="24"/>
          <w:szCs w:val="24"/>
        </w:rPr>
        <w:t>,</w:t>
      </w:r>
      <w:r w:rsidRPr="00341D67">
        <w:rPr>
          <w:rFonts w:ascii="Arial" w:hAnsi="Arial"/>
          <w:sz w:val="24"/>
          <w:szCs w:val="24"/>
        </w:rPr>
        <w:t xml:space="preserve"> a</w:t>
      </w:r>
      <w:r w:rsidR="001C348A" w:rsidRPr="00341D67">
        <w:rPr>
          <w:rFonts w:ascii="Arial" w:hAnsi="Arial"/>
          <w:sz w:val="24"/>
          <w:szCs w:val="24"/>
        </w:rPr>
        <w:t xml:space="preserve"> </w:t>
      </w:r>
      <w:r w:rsidRPr="00341D67">
        <w:rPr>
          <w:rFonts w:ascii="Arial" w:hAnsi="Arial"/>
          <w:sz w:val="24"/>
          <w:szCs w:val="24"/>
        </w:rPr>
        <w:t>National Restorative Justice Programme was established to ensure increased access to justice by</w:t>
      </w:r>
      <w:r w:rsidR="00A00CD8" w:rsidRPr="00341D67">
        <w:rPr>
          <w:rFonts w:ascii="Arial" w:hAnsi="Arial"/>
          <w:sz w:val="24"/>
          <w:szCs w:val="24"/>
        </w:rPr>
        <w:t xml:space="preserve"> citizens</w:t>
      </w:r>
      <w:r w:rsidRPr="00341D67">
        <w:rPr>
          <w:rFonts w:ascii="Arial" w:hAnsi="Arial"/>
          <w:sz w:val="24"/>
          <w:szCs w:val="24"/>
        </w:rPr>
        <w:t>. The goals of this Programme are to reduce criminal case backlog by diverting cases from the formal justice system and resolving conflicts at the community level. It encourages increased public confidence and trust in the justice system by fostering greater participation in and ownership of restorative justice processes by communities and victims.</w:t>
      </w:r>
    </w:p>
    <w:p w:rsidR="00EC6571" w:rsidRPr="00341D67" w:rsidRDefault="00EC6571" w:rsidP="00341D67">
      <w:pPr>
        <w:spacing w:after="0" w:line="360" w:lineRule="auto"/>
        <w:jc w:val="both"/>
        <w:rPr>
          <w:rFonts w:ascii="Arial" w:hAnsi="Arial"/>
          <w:sz w:val="24"/>
          <w:szCs w:val="24"/>
        </w:rPr>
      </w:pPr>
    </w:p>
    <w:p w:rsidR="001C348A" w:rsidRPr="00341D67" w:rsidRDefault="001C348A" w:rsidP="00341D67">
      <w:pPr>
        <w:spacing w:after="0" w:line="360" w:lineRule="auto"/>
        <w:rPr>
          <w:rFonts w:ascii="Arial" w:hAnsi="Arial" w:cs="Tahoma"/>
          <w:b/>
          <w:bCs/>
          <w:sz w:val="24"/>
          <w:szCs w:val="24"/>
          <w:u w:val="single"/>
        </w:rPr>
      </w:pPr>
      <w:r w:rsidRPr="00341D67">
        <w:rPr>
          <w:rFonts w:ascii="Arial" w:hAnsi="Arial" w:cs="Tahoma"/>
          <w:b/>
          <w:bCs/>
          <w:sz w:val="24"/>
          <w:szCs w:val="24"/>
          <w:u w:val="single"/>
        </w:rPr>
        <w:t>Application of the Death Penalty</w:t>
      </w:r>
    </w:p>
    <w:p w:rsidR="001C348A" w:rsidRPr="00341D67" w:rsidRDefault="001C348A" w:rsidP="00341D67">
      <w:pPr>
        <w:spacing w:after="0" w:line="360" w:lineRule="auto"/>
        <w:rPr>
          <w:rFonts w:ascii="Arial" w:hAnsi="Arial" w:cs="Tahoma"/>
          <w:b/>
          <w:bCs/>
          <w:sz w:val="24"/>
          <w:szCs w:val="24"/>
        </w:rPr>
      </w:pPr>
      <w:r w:rsidRPr="00325B66">
        <w:rPr>
          <w:rFonts w:ascii="Arial" w:eastAsia="Times New Roman" w:hAnsi="Arial"/>
          <w:sz w:val="24"/>
          <w:szCs w:val="24"/>
          <w:lang w:val="en-JM"/>
        </w:rPr>
        <w:t>Jamaica has a</w:t>
      </w:r>
      <w:r w:rsidRPr="00341D67">
        <w:rPr>
          <w:rFonts w:ascii="Arial" w:eastAsia="Times New Roman" w:hAnsi="Arial"/>
          <w:i/>
          <w:sz w:val="24"/>
          <w:szCs w:val="24"/>
          <w:lang w:val="en-JM"/>
        </w:rPr>
        <w:t xml:space="preserve"> </w:t>
      </w:r>
      <w:r w:rsidRPr="00325B66">
        <w:rPr>
          <w:rFonts w:ascii="Arial" w:hAnsi="Arial"/>
          <w:i/>
          <w:sz w:val="24"/>
          <w:szCs w:val="24"/>
        </w:rPr>
        <w:t>de facto</w:t>
      </w:r>
      <w:r w:rsidRPr="00341D67">
        <w:rPr>
          <w:rFonts w:ascii="Arial" w:hAnsi="Arial"/>
          <w:sz w:val="24"/>
          <w:szCs w:val="24"/>
        </w:rPr>
        <w:t xml:space="preserve"> moratorium on the application of the death penalty and no decision has been taken to make it </w:t>
      </w:r>
      <w:r w:rsidRPr="00341D67">
        <w:rPr>
          <w:rFonts w:ascii="Arial" w:hAnsi="Arial"/>
          <w:i/>
          <w:sz w:val="24"/>
          <w:szCs w:val="24"/>
        </w:rPr>
        <w:t>de jure</w:t>
      </w:r>
      <w:r w:rsidRPr="00341D67">
        <w:rPr>
          <w:rFonts w:ascii="Arial" w:hAnsi="Arial"/>
          <w:sz w:val="24"/>
          <w:szCs w:val="24"/>
        </w:rPr>
        <w:t>.</w:t>
      </w:r>
    </w:p>
    <w:p w:rsidR="001C348A" w:rsidRPr="00341D67" w:rsidRDefault="001C348A" w:rsidP="00341D67">
      <w:pPr>
        <w:spacing w:after="0" w:line="360" w:lineRule="auto"/>
        <w:jc w:val="both"/>
        <w:rPr>
          <w:rFonts w:ascii="Arial" w:hAnsi="Arial"/>
          <w:sz w:val="24"/>
          <w:szCs w:val="24"/>
        </w:rPr>
      </w:pPr>
    </w:p>
    <w:p w:rsidR="00A758C8" w:rsidRPr="00415311" w:rsidRDefault="00A758C8" w:rsidP="00325B66">
      <w:pPr>
        <w:spacing w:after="0" w:line="360" w:lineRule="auto"/>
        <w:rPr>
          <w:rFonts w:ascii="Arial" w:hAnsi="Arial"/>
          <w:b/>
          <w:sz w:val="24"/>
          <w:szCs w:val="24"/>
          <w:u w:val="single"/>
        </w:rPr>
      </w:pPr>
      <w:r w:rsidRPr="00325B66">
        <w:rPr>
          <w:rFonts w:ascii="Arial" w:hAnsi="Arial"/>
          <w:b/>
          <w:sz w:val="24"/>
          <w:szCs w:val="24"/>
          <w:u w:val="single"/>
        </w:rPr>
        <w:t>Corporal Punishment</w:t>
      </w:r>
    </w:p>
    <w:p w:rsidR="00A758C8" w:rsidRPr="00341D67" w:rsidRDefault="00A758C8" w:rsidP="00341D67">
      <w:pPr>
        <w:spacing w:line="360" w:lineRule="auto"/>
        <w:rPr>
          <w:rFonts w:ascii="Arial" w:hAnsi="Arial"/>
          <w:sz w:val="24"/>
          <w:szCs w:val="24"/>
        </w:rPr>
      </w:pPr>
      <w:r w:rsidRPr="00341D67">
        <w:rPr>
          <w:rFonts w:ascii="Arial" w:hAnsi="Arial"/>
          <w:sz w:val="24"/>
          <w:szCs w:val="24"/>
        </w:rPr>
        <w:t>The Law Reform (Flogging and Whipping) (Abolition) Act was enacted in March 2013.  The Act abolishes flogging and whipping as a penalty for any offence and provides that every reference to flogging or whipping as a penalty for an offence, appearing in any enactment, is declared to be of no effect. The Act also expressly repeals the Crime Prevention Act and the Flogging Regulation Act.</w:t>
      </w:r>
    </w:p>
    <w:p w:rsidR="00A758C8" w:rsidRPr="00341D67" w:rsidRDefault="00A758C8" w:rsidP="00341D67">
      <w:pPr>
        <w:spacing w:line="360" w:lineRule="auto"/>
        <w:rPr>
          <w:rFonts w:ascii="Arial" w:hAnsi="Arial"/>
          <w:sz w:val="24"/>
          <w:szCs w:val="24"/>
        </w:rPr>
      </w:pPr>
      <w:r w:rsidRPr="00341D67">
        <w:rPr>
          <w:rFonts w:ascii="Arial" w:hAnsi="Arial" w:cs="Arial"/>
          <w:sz w:val="24"/>
          <w:szCs w:val="24"/>
        </w:rPr>
        <w:t xml:space="preserve">Corporal punishment has been outlawed for early childhood institutions and children's homes and places of safety pursuant to the Child Care and Protection Act. </w:t>
      </w:r>
      <w:r w:rsidRPr="00341D67">
        <w:rPr>
          <w:rFonts w:ascii="Arial" w:hAnsi="Arial"/>
          <w:sz w:val="24"/>
          <w:szCs w:val="24"/>
        </w:rPr>
        <w:t xml:space="preserve">In conformity with the Convention on the Rights of the Child, the Ministry of Education has sought to take all appropriate administrative measures to ensure that the use of corporal punishment is discontinued in Jamaican schools. </w:t>
      </w:r>
    </w:p>
    <w:p w:rsidR="00EF697C" w:rsidRDefault="00EF697C" w:rsidP="00341D67">
      <w:pPr>
        <w:spacing w:after="0" w:line="360" w:lineRule="auto"/>
        <w:jc w:val="both"/>
        <w:rPr>
          <w:rFonts w:ascii="Arial" w:hAnsi="Arial"/>
          <w:sz w:val="24"/>
          <w:szCs w:val="24"/>
        </w:rPr>
      </w:pPr>
    </w:p>
    <w:p w:rsidR="00415311" w:rsidRDefault="00415311" w:rsidP="00341D67">
      <w:pPr>
        <w:spacing w:after="0" w:line="360" w:lineRule="auto"/>
        <w:jc w:val="both"/>
        <w:rPr>
          <w:rFonts w:ascii="Arial" w:hAnsi="Arial"/>
          <w:sz w:val="24"/>
          <w:szCs w:val="24"/>
        </w:rPr>
      </w:pPr>
    </w:p>
    <w:p w:rsidR="00415311" w:rsidRPr="00341D67" w:rsidRDefault="00415311" w:rsidP="00341D67">
      <w:pPr>
        <w:spacing w:after="0" w:line="360" w:lineRule="auto"/>
        <w:jc w:val="both"/>
        <w:rPr>
          <w:rFonts w:ascii="Arial" w:hAnsi="Arial"/>
          <w:sz w:val="24"/>
          <w:szCs w:val="24"/>
        </w:rPr>
      </w:pPr>
    </w:p>
    <w:p w:rsidR="00A52A12" w:rsidRPr="00341D67" w:rsidRDefault="00A52A12" w:rsidP="00341D67">
      <w:pPr>
        <w:autoSpaceDE w:val="0"/>
        <w:autoSpaceDN w:val="0"/>
        <w:adjustRightInd w:val="0"/>
        <w:spacing w:after="0" w:line="360" w:lineRule="auto"/>
        <w:jc w:val="both"/>
        <w:rPr>
          <w:rFonts w:ascii="Arial" w:hAnsi="Arial" w:cs="Times New Roman"/>
          <w:b/>
          <w:sz w:val="24"/>
          <w:szCs w:val="24"/>
          <w:u w:val="single"/>
        </w:rPr>
      </w:pPr>
      <w:r w:rsidRPr="00341D67">
        <w:rPr>
          <w:rFonts w:ascii="Arial" w:hAnsi="Arial" w:cs="Times New Roman"/>
          <w:b/>
          <w:sz w:val="24"/>
          <w:szCs w:val="24"/>
          <w:u w:val="single"/>
        </w:rPr>
        <w:t xml:space="preserve">2010 Operation in West Kingston </w:t>
      </w:r>
    </w:p>
    <w:p w:rsidR="00091F9D" w:rsidRPr="00341D67" w:rsidRDefault="00A52A12" w:rsidP="00341D67">
      <w:pPr>
        <w:spacing w:before="240" w:after="240" w:line="360" w:lineRule="auto"/>
        <w:jc w:val="both"/>
        <w:rPr>
          <w:rFonts w:ascii="Arial" w:hAnsi="Arial" w:cs="Tahoma"/>
          <w:b/>
          <w:bCs/>
          <w:sz w:val="24"/>
          <w:szCs w:val="24"/>
          <w:u w:val="single"/>
        </w:rPr>
      </w:pPr>
      <w:r w:rsidRPr="00341D67">
        <w:rPr>
          <w:rFonts w:ascii="Arial" w:hAnsi="Arial"/>
          <w:sz w:val="24"/>
          <w:szCs w:val="24"/>
        </w:rPr>
        <w:t>I now will specifically address the question of the 2010 Operation in Tivoli, West Kingston</w:t>
      </w:r>
      <w:r w:rsidR="005746F5" w:rsidRPr="00341D67">
        <w:rPr>
          <w:rFonts w:ascii="Arial" w:hAnsi="Arial"/>
          <w:sz w:val="24"/>
          <w:szCs w:val="24"/>
        </w:rPr>
        <w:t xml:space="preserve"> raised in the follow up recommendations</w:t>
      </w:r>
      <w:r w:rsidRPr="00341D67">
        <w:rPr>
          <w:rFonts w:ascii="Arial" w:hAnsi="Arial"/>
          <w:sz w:val="24"/>
          <w:szCs w:val="24"/>
        </w:rPr>
        <w:t xml:space="preserve">. Following an investigation </w:t>
      </w:r>
      <w:r w:rsidR="00415311" w:rsidRPr="00341D67">
        <w:rPr>
          <w:rFonts w:ascii="Arial" w:hAnsi="Arial"/>
          <w:sz w:val="24"/>
          <w:szCs w:val="24"/>
        </w:rPr>
        <w:t xml:space="preserve">by the Office of the Public Defender </w:t>
      </w:r>
      <w:r w:rsidRPr="00341D67">
        <w:rPr>
          <w:rFonts w:ascii="Arial" w:hAnsi="Arial"/>
          <w:sz w:val="24"/>
          <w:szCs w:val="24"/>
        </w:rPr>
        <w:t xml:space="preserve">into the Tivoli </w:t>
      </w:r>
      <w:r w:rsidR="00415311">
        <w:rPr>
          <w:rFonts w:ascii="Arial" w:hAnsi="Arial"/>
          <w:sz w:val="24"/>
          <w:szCs w:val="24"/>
        </w:rPr>
        <w:t>operation</w:t>
      </w:r>
      <w:r w:rsidRPr="00341D67">
        <w:rPr>
          <w:rFonts w:ascii="Arial" w:hAnsi="Arial"/>
          <w:sz w:val="24"/>
          <w:szCs w:val="24"/>
        </w:rPr>
        <w:t xml:space="preserve">, a report was submitted in April 2013, </w:t>
      </w:r>
      <w:r w:rsidRPr="00341D67">
        <w:rPr>
          <w:rFonts w:ascii="Arial" w:hAnsi="Arial" w:cs="Tahoma"/>
          <w:sz w:val="24"/>
          <w:szCs w:val="24"/>
        </w:rPr>
        <w:t>and tabled in Parliament on 1</w:t>
      </w:r>
      <w:r w:rsidRPr="00341D67">
        <w:rPr>
          <w:rFonts w:ascii="Arial" w:hAnsi="Arial" w:cs="Tahoma"/>
          <w:sz w:val="24"/>
          <w:szCs w:val="24"/>
          <w:vertAlign w:val="superscript"/>
        </w:rPr>
        <w:t>st</w:t>
      </w:r>
      <w:r w:rsidRPr="00341D67">
        <w:rPr>
          <w:rFonts w:ascii="Arial" w:hAnsi="Arial" w:cs="Tahoma"/>
          <w:sz w:val="24"/>
          <w:szCs w:val="24"/>
        </w:rPr>
        <w:t xml:space="preserve"> May 2013. Among </w:t>
      </w:r>
      <w:r w:rsidRPr="00341D67">
        <w:rPr>
          <w:rFonts w:ascii="Arial" w:hAnsi="Arial"/>
          <w:sz w:val="24"/>
          <w:szCs w:val="24"/>
        </w:rPr>
        <w:t xml:space="preserve">the recommendations was the establishment of a Commission of Enquiry into the activities, circumstances and other issues related to the Tivoli </w:t>
      </w:r>
      <w:r w:rsidR="00415311">
        <w:rPr>
          <w:rFonts w:ascii="Arial" w:hAnsi="Arial"/>
          <w:sz w:val="24"/>
          <w:szCs w:val="24"/>
        </w:rPr>
        <w:t>operation</w:t>
      </w:r>
      <w:r w:rsidRPr="00341D67">
        <w:rPr>
          <w:rFonts w:ascii="Arial" w:hAnsi="Arial"/>
          <w:sz w:val="24"/>
          <w:szCs w:val="24"/>
        </w:rPr>
        <w:t xml:space="preserve">.  </w:t>
      </w:r>
      <w:r w:rsidR="005746F5" w:rsidRPr="00341D67">
        <w:rPr>
          <w:rFonts w:ascii="Arial" w:hAnsi="Arial"/>
          <w:sz w:val="24"/>
          <w:szCs w:val="24"/>
        </w:rPr>
        <w:t xml:space="preserve"> I </w:t>
      </w:r>
      <w:r w:rsidR="009974EB" w:rsidRPr="00341D67">
        <w:rPr>
          <w:rFonts w:ascii="Arial" w:hAnsi="Arial"/>
          <w:sz w:val="24"/>
          <w:szCs w:val="24"/>
        </w:rPr>
        <w:t>wish to</w:t>
      </w:r>
      <w:r w:rsidR="005746F5" w:rsidRPr="00341D67">
        <w:rPr>
          <w:rFonts w:ascii="Arial" w:hAnsi="Arial"/>
          <w:sz w:val="24"/>
          <w:szCs w:val="24"/>
        </w:rPr>
        <w:t xml:space="preserve"> report that t</w:t>
      </w:r>
      <w:r w:rsidRPr="00341D67">
        <w:rPr>
          <w:rFonts w:ascii="Arial" w:hAnsi="Arial"/>
          <w:sz w:val="24"/>
          <w:szCs w:val="24"/>
        </w:rPr>
        <w:t xml:space="preserve">he Commission of Enquiry is now underway since </w:t>
      </w:r>
      <w:r w:rsidR="00415311">
        <w:rPr>
          <w:rFonts w:ascii="Arial" w:hAnsi="Arial"/>
          <w:sz w:val="24"/>
          <w:szCs w:val="24"/>
        </w:rPr>
        <w:t>December 2014</w:t>
      </w:r>
      <w:r w:rsidRPr="00341D67">
        <w:rPr>
          <w:rFonts w:ascii="Arial" w:hAnsi="Arial"/>
          <w:sz w:val="24"/>
          <w:szCs w:val="24"/>
        </w:rPr>
        <w:t xml:space="preserve">. The Commission should end its deliberations </w:t>
      </w:r>
      <w:r w:rsidRPr="00325B66">
        <w:rPr>
          <w:rFonts w:ascii="Arial" w:hAnsi="Arial"/>
          <w:sz w:val="24"/>
          <w:szCs w:val="24"/>
        </w:rPr>
        <w:t>in June</w:t>
      </w:r>
      <w:r w:rsidR="00E40428" w:rsidRPr="00341D67">
        <w:rPr>
          <w:rFonts w:ascii="Arial" w:hAnsi="Arial"/>
          <w:sz w:val="24"/>
          <w:szCs w:val="24"/>
        </w:rPr>
        <w:t xml:space="preserve"> this</w:t>
      </w:r>
      <w:r w:rsidRPr="00341D67">
        <w:rPr>
          <w:rFonts w:ascii="Arial" w:hAnsi="Arial"/>
          <w:sz w:val="24"/>
          <w:szCs w:val="24"/>
        </w:rPr>
        <w:t xml:space="preserve"> year.</w:t>
      </w:r>
    </w:p>
    <w:p w:rsidR="00091F9D" w:rsidRPr="00341D67" w:rsidRDefault="00091F9D" w:rsidP="00341D67">
      <w:pPr>
        <w:spacing w:after="0" w:line="360" w:lineRule="auto"/>
        <w:jc w:val="both"/>
        <w:rPr>
          <w:rFonts w:ascii="Arial" w:hAnsi="Arial" w:cs="Tahoma"/>
          <w:b/>
          <w:bCs/>
          <w:sz w:val="24"/>
          <w:szCs w:val="24"/>
          <w:u w:val="single"/>
        </w:rPr>
      </w:pPr>
    </w:p>
    <w:p w:rsidR="0093093E" w:rsidRPr="00341D67" w:rsidRDefault="000C4009" w:rsidP="00341D67">
      <w:pPr>
        <w:spacing w:after="0" w:line="360" w:lineRule="auto"/>
        <w:jc w:val="both"/>
        <w:rPr>
          <w:rFonts w:ascii="Arial" w:hAnsi="Arial" w:cs="Tahoma"/>
          <w:b/>
          <w:bCs/>
          <w:sz w:val="24"/>
          <w:szCs w:val="24"/>
          <w:u w:val="single"/>
        </w:rPr>
      </w:pPr>
      <w:r w:rsidRPr="00341D67">
        <w:rPr>
          <w:rFonts w:ascii="Arial" w:hAnsi="Arial" w:cs="Tahoma"/>
          <w:b/>
          <w:bCs/>
          <w:sz w:val="24"/>
          <w:szCs w:val="24"/>
          <w:u w:val="single"/>
        </w:rPr>
        <w:t>Use of Force/</w:t>
      </w:r>
      <w:r w:rsidR="00DA4A0B" w:rsidRPr="00341D67">
        <w:rPr>
          <w:rFonts w:ascii="Arial" w:hAnsi="Arial" w:cs="Tahoma"/>
          <w:b/>
          <w:bCs/>
          <w:sz w:val="24"/>
          <w:szCs w:val="24"/>
          <w:u w:val="single"/>
        </w:rPr>
        <w:t>Extra</w:t>
      </w:r>
      <w:r w:rsidR="00415311">
        <w:rPr>
          <w:rFonts w:ascii="Arial" w:hAnsi="Arial" w:cs="Tahoma"/>
          <w:b/>
          <w:bCs/>
          <w:sz w:val="24"/>
          <w:szCs w:val="24"/>
          <w:u w:val="single"/>
        </w:rPr>
        <w:t>-</w:t>
      </w:r>
      <w:r w:rsidR="00DA4A0B" w:rsidRPr="00341D67">
        <w:rPr>
          <w:rFonts w:ascii="Arial" w:hAnsi="Arial" w:cs="Tahoma"/>
          <w:b/>
          <w:bCs/>
          <w:sz w:val="24"/>
          <w:szCs w:val="24"/>
          <w:u w:val="single"/>
        </w:rPr>
        <w:t>Judicial Killings</w:t>
      </w:r>
    </w:p>
    <w:p w:rsidR="00AB6869" w:rsidRPr="00341D67" w:rsidRDefault="00415311" w:rsidP="00341D67">
      <w:pPr>
        <w:spacing w:after="0" w:line="360" w:lineRule="auto"/>
        <w:jc w:val="both"/>
        <w:rPr>
          <w:rFonts w:ascii="Arial" w:hAnsi="Arial"/>
          <w:b/>
          <w:sz w:val="24"/>
          <w:szCs w:val="24"/>
        </w:rPr>
      </w:pPr>
      <w:r>
        <w:rPr>
          <w:rFonts w:ascii="Arial" w:hAnsi="Arial" w:cs="Tahoma"/>
          <w:sz w:val="24"/>
          <w:szCs w:val="24"/>
        </w:rPr>
        <w:t>T</w:t>
      </w:r>
      <w:r w:rsidR="005746F5" w:rsidRPr="00341D67">
        <w:rPr>
          <w:rFonts w:ascii="Arial" w:hAnsi="Arial" w:cs="Tahoma"/>
          <w:sz w:val="24"/>
          <w:szCs w:val="24"/>
        </w:rPr>
        <w:t>he Government of Jamaica is strongly opposed to extra</w:t>
      </w:r>
      <w:r>
        <w:rPr>
          <w:rFonts w:ascii="Arial" w:hAnsi="Arial" w:cs="Tahoma"/>
          <w:sz w:val="24"/>
          <w:szCs w:val="24"/>
        </w:rPr>
        <w:t>-</w:t>
      </w:r>
      <w:r w:rsidR="005746F5" w:rsidRPr="00341D67">
        <w:rPr>
          <w:rFonts w:ascii="Arial" w:hAnsi="Arial" w:cs="Tahoma"/>
          <w:sz w:val="24"/>
          <w:szCs w:val="24"/>
        </w:rPr>
        <w:t xml:space="preserve">judicial killings as this represents an aberration to the rule of law. </w:t>
      </w:r>
      <w:r w:rsidR="00AB6869" w:rsidRPr="00341D67">
        <w:rPr>
          <w:rFonts w:ascii="Arial" w:hAnsi="Arial" w:cs="Tahoma"/>
          <w:sz w:val="24"/>
          <w:szCs w:val="24"/>
        </w:rPr>
        <w:t>In addition to</w:t>
      </w:r>
      <w:r w:rsidR="009974EB" w:rsidRPr="00341D67">
        <w:rPr>
          <w:rFonts w:ascii="Arial" w:hAnsi="Arial" w:cs="Tahoma"/>
          <w:sz w:val="24"/>
          <w:szCs w:val="24"/>
        </w:rPr>
        <w:t xml:space="preserve"> </w:t>
      </w:r>
      <w:r w:rsidR="002F01B8" w:rsidRPr="00341D67">
        <w:rPr>
          <w:rFonts w:ascii="Arial" w:hAnsi="Arial" w:cs="Tahoma"/>
          <w:sz w:val="24"/>
          <w:szCs w:val="24"/>
        </w:rPr>
        <w:t>strengthened</w:t>
      </w:r>
      <w:r w:rsidR="00AB6869" w:rsidRPr="00341D67">
        <w:rPr>
          <w:rFonts w:ascii="Arial" w:hAnsi="Arial" w:cs="Tahoma"/>
          <w:sz w:val="24"/>
          <w:szCs w:val="24"/>
        </w:rPr>
        <w:t xml:space="preserve"> investigation, efforts are continuing to strengthen the prosecutorial arm of the Justice System to make it more efficient and effective. The Government continues to act to ensure that police officers who are implicated in </w:t>
      </w:r>
      <w:r w:rsidR="009974EB" w:rsidRPr="00341D67">
        <w:rPr>
          <w:rFonts w:ascii="Arial" w:hAnsi="Arial" w:cs="Tahoma"/>
          <w:sz w:val="24"/>
          <w:szCs w:val="24"/>
        </w:rPr>
        <w:t xml:space="preserve">allegations/charges of </w:t>
      </w:r>
      <w:r w:rsidR="00AB6869" w:rsidRPr="00341D67">
        <w:rPr>
          <w:rFonts w:ascii="Arial" w:hAnsi="Arial" w:cs="Tahoma"/>
          <w:sz w:val="24"/>
          <w:szCs w:val="24"/>
        </w:rPr>
        <w:t>extra</w:t>
      </w:r>
      <w:r>
        <w:rPr>
          <w:rFonts w:ascii="Arial" w:hAnsi="Arial" w:cs="Tahoma"/>
          <w:sz w:val="24"/>
          <w:szCs w:val="24"/>
        </w:rPr>
        <w:t>-</w:t>
      </w:r>
      <w:r w:rsidR="00AB6869" w:rsidRPr="00341D67">
        <w:rPr>
          <w:rFonts w:ascii="Arial" w:hAnsi="Arial" w:cs="Tahoma"/>
          <w:sz w:val="24"/>
          <w:szCs w:val="24"/>
        </w:rPr>
        <w:t xml:space="preserve">judicial killings and who have </w:t>
      </w:r>
      <w:r w:rsidR="009974EB" w:rsidRPr="00341D67">
        <w:rPr>
          <w:rFonts w:ascii="Arial" w:hAnsi="Arial" w:cs="Tahoma"/>
          <w:sz w:val="24"/>
          <w:szCs w:val="24"/>
        </w:rPr>
        <w:t>left/</w:t>
      </w:r>
      <w:r w:rsidR="00AB6869" w:rsidRPr="00341D67">
        <w:rPr>
          <w:rFonts w:ascii="Arial" w:hAnsi="Arial" w:cs="Tahoma"/>
          <w:sz w:val="24"/>
          <w:szCs w:val="24"/>
        </w:rPr>
        <w:t xml:space="preserve">fled Jamaica are extradited, where possible, to answer charges. </w:t>
      </w:r>
    </w:p>
    <w:p w:rsidR="00AB6869" w:rsidRPr="00341D67" w:rsidRDefault="00AB6869" w:rsidP="00341D67">
      <w:pPr>
        <w:spacing w:after="0" w:line="360" w:lineRule="auto"/>
        <w:jc w:val="both"/>
        <w:rPr>
          <w:rFonts w:ascii="Arial" w:hAnsi="Arial" w:cs="Tahoma"/>
          <w:sz w:val="24"/>
          <w:szCs w:val="24"/>
        </w:rPr>
      </w:pPr>
    </w:p>
    <w:p w:rsidR="00AB6869" w:rsidRPr="00341D67" w:rsidRDefault="00AB6869" w:rsidP="00341D67">
      <w:pPr>
        <w:spacing w:after="0" w:line="360" w:lineRule="auto"/>
        <w:jc w:val="both"/>
        <w:rPr>
          <w:rFonts w:ascii="Arial" w:hAnsi="Arial"/>
          <w:color w:val="000000" w:themeColor="text1"/>
          <w:sz w:val="24"/>
          <w:szCs w:val="24"/>
        </w:rPr>
      </w:pPr>
      <w:r w:rsidRPr="00341D67">
        <w:rPr>
          <w:rFonts w:ascii="Arial" w:hAnsi="Arial" w:cs="Tahoma"/>
          <w:sz w:val="24"/>
          <w:szCs w:val="24"/>
        </w:rPr>
        <w:t xml:space="preserve">The Independent Commission of Investigations (INDECOM) was established in 2010 in order to ensure that allegations of extrajudicial killings are investigated in a prompt and effective manner. </w:t>
      </w:r>
      <w:r w:rsidRPr="00341D67">
        <w:rPr>
          <w:rFonts w:ascii="Arial" w:hAnsi="Arial"/>
          <w:color w:val="000000" w:themeColor="text1"/>
          <w:sz w:val="24"/>
          <w:szCs w:val="24"/>
        </w:rPr>
        <w:t>INDECOM receives approximately 600 complaints each year. Approximately 2,000 investigations are currently underway.  The Commission has recorded a downward trend in security force-related fatalities in 2014, compared to 2013. A 50% decline was recorded at the end of 2014.</w:t>
      </w:r>
    </w:p>
    <w:p w:rsidR="00A52A12" w:rsidRPr="00341D67" w:rsidRDefault="00A52A12" w:rsidP="00341D67">
      <w:pPr>
        <w:spacing w:after="0" w:line="360" w:lineRule="auto"/>
        <w:jc w:val="both"/>
        <w:rPr>
          <w:rFonts w:ascii="Arial" w:hAnsi="Arial" w:cs="Tahoma"/>
          <w:b/>
          <w:bCs/>
          <w:sz w:val="24"/>
          <w:szCs w:val="24"/>
        </w:rPr>
      </w:pPr>
    </w:p>
    <w:p w:rsidR="00DA4A0B" w:rsidRPr="00341D67" w:rsidRDefault="00A14E76" w:rsidP="00341D67">
      <w:pPr>
        <w:spacing w:line="360" w:lineRule="auto"/>
        <w:jc w:val="both"/>
        <w:rPr>
          <w:rFonts w:ascii="Arial" w:hAnsi="Arial"/>
          <w:b/>
          <w:sz w:val="24"/>
          <w:szCs w:val="24"/>
        </w:rPr>
      </w:pPr>
      <w:r w:rsidRPr="00341D67">
        <w:rPr>
          <w:rFonts w:ascii="Arial" w:hAnsi="Arial"/>
          <w:b/>
          <w:sz w:val="24"/>
          <w:szCs w:val="24"/>
          <w:u w:val="single"/>
        </w:rPr>
        <w:t>Child</w:t>
      </w:r>
      <w:r w:rsidR="000C4009" w:rsidRPr="00341D67">
        <w:rPr>
          <w:rFonts w:ascii="Arial" w:hAnsi="Arial"/>
          <w:b/>
          <w:sz w:val="24"/>
          <w:szCs w:val="24"/>
          <w:u w:val="single"/>
        </w:rPr>
        <w:t xml:space="preserve"> Care and Protection</w:t>
      </w:r>
    </w:p>
    <w:p w:rsidR="00AB1E42" w:rsidRPr="00341D67" w:rsidRDefault="00AB1E42" w:rsidP="00341D67">
      <w:pPr>
        <w:spacing w:line="360" w:lineRule="auto"/>
        <w:jc w:val="both"/>
        <w:rPr>
          <w:rFonts w:ascii="Arial" w:hAnsi="Arial"/>
          <w:sz w:val="24"/>
          <w:szCs w:val="24"/>
        </w:rPr>
      </w:pPr>
      <w:r w:rsidRPr="00341D67">
        <w:rPr>
          <w:rFonts w:ascii="Arial" w:hAnsi="Arial"/>
          <w:sz w:val="24"/>
          <w:szCs w:val="24"/>
        </w:rPr>
        <w:t xml:space="preserve">The protection of the vulnerable in society </w:t>
      </w:r>
      <w:r w:rsidR="009974EB" w:rsidRPr="00341D67">
        <w:rPr>
          <w:rFonts w:ascii="Arial" w:hAnsi="Arial"/>
          <w:sz w:val="24"/>
          <w:szCs w:val="24"/>
        </w:rPr>
        <w:t xml:space="preserve">in particular </w:t>
      </w:r>
      <w:r w:rsidRPr="00341D67">
        <w:rPr>
          <w:rFonts w:ascii="Arial" w:hAnsi="Arial"/>
          <w:sz w:val="24"/>
          <w:szCs w:val="24"/>
        </w:rPr>
        <w:t>children, the elderly, women and the disabled remain of paramount importance.</w:t>
      </w:r>
    </w:p>
    <w:p w:rsidR="000F388C" w:rsidRPr="00341D67" w:rsidRDefault="00AB1E42" w:rsidP="00341D67">
      <w:pPr>
        <w:spacing w:line="360" w:lineRule="auto"/>
        <w:jc w:val="both"/>
        <w:rPr>
          <w:rFonts w:ascii="Arial" w:hAnsi="Arial"/>
          <w:sz w:val="24"/>
          <w:szCs w:val="24"/>
        </w:rPr>
      </w:pPr>
      <w:r w:rsidRPr="00341D67">
        <w:rPr>
          <w:rFonts w:ascii="Arial" w:hAnsi="Arial"/>
          <w:sz w:val="24"/>
          <w:szCs w:val="24"/>
        </w:rPr>
        <w:t>With respect to</w:t>
      </w:r>
      <w:r w:rsidR="000F388C" w:rsidRPr="00341D67">
        <w:rPr>
          <w:rFonts w:ascii="Arial" w:hAnsi="Arial"/>
          <w:sz w:val="24"/>
          <w:szCs w:val="24"/>
        </w:rPr>
        <w:t xml:space="preserve"> the protection of</w:t>
      </w:r>
      <w:r w:rsidR="001E3421" w:rsidRPr="00341D67">
        <w:rPr>
          <w:rFonts w:ascii="Arial" w:hAnsi="Arial"/>
          <w:sz w:val="24"/>
          <w:szCs w:val="24"/>
        </w:rPr>
        <w:t xml:space="preserve"> Children, a </w:t>
      </w:r>
      <w:r w:rsidR="000F388C" w:rsidRPr="00341D67">
        <w:rPr>
          <w:rFonts w:ascii="Arial" w:hAnsi="Arial"/>
          <w:sz w:val="24"/>
          <w:szCs w:val="24"/>
        </w:rPr>
        <w:t>N</w:t>
      </w:r>
      <w:r w:rsidRPr="00341D67">
        <w:rPr>
          <w:rFonts w:ascii="Arial" w:hAnsi="Arial"/>
          <w:sz w:val="24"/>
          <w:szCs w:val="24"/>
        </w:rPr>
        <w:t xml:space="preserve">ational Plan of Action for an </w:t>
      </w:r>
      <w:r w:rsidR="00E40428" w:rsidRPr="00341D67">
        <w:rPr>
          <w:rFonts w:ascii="Arial" w:hAnsi="Arial"/>
          <w:sz w:val="24"/>
          <w:szCs w:val="24"/>
        </w:rPr>
        <w:t>integrated</w:t>
      </w:r>
      <w:r w:rsidRPr="00341D67">
        <w:rPr>
          <w:rFonts w:ascii="Arial" w:hAnsi="Arial"/>
          <w:sz w:val="24"/>
          <w:szCs w:val="24"/>
        </w:rPr>
        <w:t xml:space="preserve"> response </w:t>
      </w:r>
      <w:r w:rsidR="00E40428" w:rsidRPr="00341D67">
        <w:rPr>
          <w:rFonts w:ascii="Arial" w:hAnsi="Arial"/>
          <w:sz w:val="24"/>
          <w:szCs w:val="24"/>
        </w:rPr>
        <w:t>to Children</w:t>
      </w:r>
      <w:r w:rsidR="009974EB" w:rsidRPr="00341D67">
        <w:rPr>
          <w:rFonts w:ascii="Arial" w:hAnsi="Arial"/>
          <w:sz w:val="24"/>
          <w:szCs w:val="24"/>
        </w:rPr>
        <w:t xml:space="preserve"> -</w:t>
      </w:r>
      <w:r w:rsidR="000F388C" w:rsidRPr="00341D67">
        <w:rPr>
          <w:rFonts w:ascii="Arial" w:hAnsi="Arial"/>
          <w:sz w:val="24"/>
          <w:szCs w:val="24"/>
        </w:rPr>
        <w:t xml:space="preserve"> 2012 to 2017 has been developed and operational. The Plan of Action aims amongst others, to provide a coordinated and structured approach to addressing the key issue and challenges </w:t>
      </w:r>
      <w:r w:rsidR="00E40428" w:rsidRPr="00341D67">
        <w:rPr>
          <w:rFonts w:ascii="Arial" w:hAnsi="Arial"/>
          <w:sz w:val="24"/>
          <w:szCs w:val="24"/>
        </w:rPr>
        <w:t>pertaining to</w:t>
      </w:r>
      <w:r w:rsidR="000F388C" w:rsidRPr="00341D67">
        <w:rPr>
          <w:rFonts w:ascii="Arial" w:hAnsi="Arial"/>
          <w:sz w:val="24"/>
          <w:szCs w:val="24"/>
        </w:rPr>
        <w:t xml:space="preserve"> children as victims, perpetrators of violence.</w:t>
      </w:r>
    </w:p>
    <w:p w:rsidR="00AD1217" w:rsidRPr="00341D67" w:rsidRDefault="001E3421" w:rsidP="00341D67">
      <w:pPr>
        <w:spacing w:before="100" w:beforeAutospacing="1" w:after="100" w:afterAutospacing="1" w:line="360" w:lineRule="auto"/>
        <w:jc w:val="both"/>
        <w:rPr>
          <w:rFonts w:ascii="Arial" w:hAnsi="Arial"/>
          <w:sz w:val="24"/>
          <w:szCs w:val="24"/>
        </w:rPr>
      </w:pPr>
      <w:r w:rsidRPr="00341D67">
        <w:rPr>
          <w:rFonts w:ascii="Arial" w:hAnsi="Arial"/>
          <w:sz w:val="24"/>
          <w:szCs w:val="24"/>
        </w:rPr>
        <w:t xml:space="preserve">The Government has since 2004 established a comprehensive network of institutions mandated to protect the rights of children and ensure their well-being. </w:t>
      </w:r>
      <w:r w:rsidR="000F388C" w:rsidRPr="00341D67">
        <w:rPr>
          <w:rFonts w:ascii="Arial" w:hAnsi="Arial"/>
          <w:sz w:val="24"/>
          <w:szCs w:val="24"/>
        </w:rPr>
        <w:t xml:space="preserve"> In recent years, the </w:t>
      </w:r>
      <w:r w:rsidR="00AD1217" w:rsidRPr="00341D67">
        <w:rPr>
          <w:rFonts w:ascii="Arial" w:hAnsi="Arial"/>
          <w:sz w:val="24"/>
          <w:szCs w:val="24"/>
        </w:rPr>
        <w:t>prevalence</w:t>
      </w:r>
      <w:r w:rsidR="00AB1E42" w:rsidRPr="00341D67">
        <w:rPr>
          <w:rFonts w:ascii="Arial" w:hAnsi="Arial"/>
          <w:sz w:val="24"/>
          <w:szCs w:val="24"/>
        </w:rPr>
        <w:t xml:space="preserve"> of missing children </w:t>
      </w:r>
      <w:r w:rsidR="00E40428" w:rsidRPr="00341D67">
        <w:rPr>
          <w:rFonts w:ascii="Arial" w:hAnsi="Arial"/>
          <w:sz w:val="24"/>
          <w:szCs w:val="24"/>
        </w:rPr>
        <w:t>has</w:t>
      </w:r>
      <w:r w:rsidR="00AB1E42" w:rsidRPr="00341D67">
        <w:rPr>
          <w:rFonts w:ascii="Arial" w:hAnsi="Arial"/>
          <w:sz w:val="24"/>
          <w:szCs w:val="24"/>
        </w:rPr>
        <w:t xml:space="preserve"> emerged as a major concern warranting public attention. </w:t>
      </w:r>
      <w:r w:rsidR="00AD1217" w:rsidRPr="00341D67">
        <w:rPr>
          <w:rFonts w:ascii="Arial" w:hAnsi="Arial"/>
          <w:sz w:val="24"/>
          <w:szCs w:val="24"/>
        </w:rPr>
        <w:t xml:space="preserve">The Office of the </w:t>
      </w:r>
      <w:r w:rsidR="002F01B8" w:rsidRPr="00341D67">
        <w:rPr>
          <w:rFonts w:ascii="Arial" w:hAnsi="Arial"/>
          <w:sz w:val="24"/>
          <w:szCs w:val="24"/>
        </w:rPr>
        <w:t>Children’s Registry</w:t>
      </w:r>
      <w:r w:rsidR="00AD1217" w:rsidRPr="00341D67">
        <w:rPr>
          <w:rFonts w:ascii="Arial" w:hAnsi="Arial"/>
          <w:sz w:val="24"/>
          <w:szCs w:val="24"/>
        </w:rPr>
        <w:t xml:space="preserve"> (OCR) receives reports of children who have been, are being or are likely to be abandoned, neglected, physically or sexually ill-treated, or are otherwise in need of care and protection. After receiving these reports, the OCR records, assesses and then refers the reports to the CDA and OCA for investigation and action. </w:t>
      </w:r>
    </w:p>
    <w:p w:rsidR="00091F9D" w:rsidRPr="00341D67" w:rsidRDefault="006A7849" w:rsidP="00325B66">
      <w:pPr>
        <w:spacing w:after="0" w:line="360" w:lineRule="auto"/>
        <w:jc w:val="both"/>
        <w:rPr>
          <w:rFonts w:ascii="Arial" w:hAnsi="Arial"/>
          <w:sz w:val="24"/>
          <w:szCs w:val="24"/>
          <w:u w:val="single"/>
        </w:rPr>
      </w:pPr>
      <w:r w:rsidRPr="00341D67">
        <w:rPr>
          <w:rFonts w:ascii="Arial" w:hAnsi="Arial"/>
          <w:sz w:val="24"/>
          <w:szCs w:val="24"/>
        </w:rPr>
        <w:t>The Ananda Alert System established in March 2013</w:t>
      </w:r>
      <w:r w:rsidR="00DC62E8" w:rsidRPr="00341D67">
        <w:rPr>
          <w:rFonts w:ascii="Arial" w:hAnsi="Arial"/>
          <w:sz w:val="24"/>
          <w:szCs w:val="24"/>
        </w:rPr>
        <w:t xml:space="preserve"> through the Office of the Children’s Registry,</w:t>
      </w:r>
      <w:r w:rsidR="001E3421" w:rsidRPr="00341D67">
        <w:rPr>
          <w:rFonts w:ascii="Arial" w:eastAsia="Times New Roman" w:hAnsi="Arial" w:cs="Arial"/>
          <w:color w:val="333333"/>
          <w:sz w:val="24"/>
          <w:szCs w:val="24"/>
          <w:lang w:eastAsia="en-JM"/>
        </w:rPr>
        <w:t xml:space="preserve"> is a nationwide system used for the safe and speedy recovery of missing children. The initiative involves raising public awareness of missing children, and strengthening rescue, recovery and intervention measures that are vital to the welfare of child victims and their families.</w:t>
      </w:r>
      <w:r w:rsidR="003310B0" w:rsidRPr="00341D67">
        <w:rPr>
          <w:rFonts w:ascii="Arial" w:eastAsia="Times New Roman" w:hAnsi="Arial" w:cs="Arial"/>
          <w:color w:val="333333"/>
          <w:sz w:val="24"/>
          <w:szCs w:val="24"/>
          <w:lang w:eastAsia="en-JM"/>
        </w:rPr>
        <w:t xml:space="preserve"> The Ananda Alert System has recorded a measure of success since its inception. </w:t>
      </w:r>
      <w:r w:rsidR="00DC62E8" w:rsidRPr="00341D67">
        <w:rPr>
          <w:rFonts w:ascii="Arial" w:eastAsia="Times New Roman" w:hAnsi="Arial" w:cs="Arial"/>
          <w:color w:val="333333"/>
          <w:sz w:val="24"/>
          <w:szCs w:val="24"/>
          <w:lang w:eastAsia="en-JM"/>
        </w:rPr>
        <w:t xml:space="preserve">Recent </w:t>
      </w:r>
      <w:r w:rsidR="003310B0" w:rsidRPr="00341D67">
        <w:rPr>
          <w:rFonts w:ascii="Arial" w:eastAsia="Times New Roman" w:hAnsi="Arial" w:cs="Arial"/>
          <w:color w:val="333333"/>
          <w:sz w:val="24"/>
          <w:szCs w:val="24"/>
          <w:lang w:eastAsia="en-JM"/>
        </w:rPr>
        <w:t xml:space="preserve">statistics are </w:t>
      </w:r>
      <w:r w:rsidR="00E40428" w:rsidRPr="00341D67">
        <w:rPr>
          <w:rFonts w:ascii="Arial" w:eastAsia="Times New Roman" w:hAnsi="Arial" w:cs="Arial"/>
          <w:color w:val="333333"/>
          <w:sz w:val="24"/>
          <w:szCs w:val="24"/>
          <w:lang w:eastAsia="en-JM"/>
        </w:rPr>
        <w:t xml:space="preserve">revealing </w:t>
      </w:r>
      <w:r w:rsidR="00E40428" w:rsidRPr="00341D67">
        <w:rPr>
          <w:rFonts w:ascii="Arial" w:hAnsi="Arial"/>
          <w:sz w:val="24"/>
          <w:szCs w:val="24"/>
        </w:rPr>
        <w:t>that</w:t>
      </w:r>
      <w:r w:rsidR="003310B0" w:rsidRPr="00341D67">
        <w:rPr>
          <w:rFonts w:ascii="Arial" w:hAnsi="Arial"/>
          <w:sz w:val="24"/>
          <w:szCs w:val="24"/>
        </w:rPr>
        <w:t xml:space="preserve"> approximately nine (9) out of every ten (10) children reported missing in 2014 have since returned home. The year (2014) also saw a fifty seven percent (57%) decline in the number of children still missing in 2014 when compared to 2013.</w:t>
      </w:r>
    </w:p>
    <w:p w:rsidR="00E11481" w:rsidRDefault="00E11481" w:rsidP="00341D67">
      <w:pPr>
        <w:spacing w:line="360" w:lineRule="auto"/>
        <w:jc w:val="both"/>
        <w:rPr>
          <w:rFonts w:ascii="Arial" w:hAnsi="Arial"/>
          <w:b/>
          <w:sz w:val="24"/>
          <w:szCs w:val="24"/>
          <w:u w:val="single"/>
        </w:rPr>
      </w:pPr>
    </w:p>
    <w:p w:rsidR="000C2A3E" w:rsidRPr="00341D67" w:rsidRDefault="000C2A3E" w:rsidP="00325B66">
      <w:pPr>
        <w:spacing w:after="0" w:line="360" w:lineRule="auto"/>
        <w:jc w:val="both"/>
        <w:rPr>
          <w:rFonts w:ascii="Arial" w:hAnsi="Arial"/>
          <w:b/>
          <w:sz w:val="24"/>
          <w:szCs w:val="24"/>
          <w:u w:val="single"/>
        </w:rPr>
      </w:pPr>
      <w:r w:rsidRPr="00341D67">
        <w:rPr>
          <w:rFonts w:ascii="Arial" w:hAnsi="Arial"/>
          <w:b/>
          <w:sz w:val="24"/>
          <w:szCs w:val="24"/>
          <w:u w:val="single"/>
        </w:rPr>
        <w:t>Co</w:t>
      </w:r>
      <w:r w:rsidR="007A58D6" w:rsidRPr="00341D67">
        <w:rPr>
          <w:rFonts w:ascii="Arial" w:hAnsi="Arial"/>
          <w:b/>
          <w:sz w:val="24"/>
          <w:szCs w:val="24"/>
          <w:u w:val="single"/>
        </w:rPr>
        <w:t xml:space="preserve">nditions in Prisons </w:t>
      </w:r>
      <w:r w:rsidR="00E40428" w:rsidRPr="00341D67">
        <w:rPr>
          <w:rFonts w:ascii="Arial" w:hAnsi="Arial"/>
          <w:b/>
          <w:sz w:val="24"/>
          <w:szCs w:val="24"/>
          <w:u w:val="single"/>
        </w:rPr>
        <w:t>and Detention</w:t>
      </w:r>
      <w:r w:rsidR="007A58D6" w:rsidRPr="00341D67">
        <w:rPr>
          <w:rFonts w:ascii="Arial" w:hAnsi="Arial"/>
          <w:b/>
          <w:sz w:val="24"/>
          <w:szCs w:val="24"/>
          <w:u w:val="single"/>
        </w:rPr>
        <w:t xml:space="preserve"> Facilities</w:t>
      </w:r>
    </w:p>
    <w:p w:rsidR="00091F9D" w:rsidRPr="00341D67" w:rsidRDefault="00091F9D" w:rsidP="00341D67">
      <w:pPr>
        <w:spacing w:after="0" w:line="360" w:lineRule="auto"/>
        <w:jc w:val="both"/>
        <w:rPr>
          <w:rFonts w:ascii="Arial" w:hAnsi="Arial" w:cs="Arial"/>
          <w:sz w:val="24"/>
          <w:szCs w:val="24"/>
        </w:rPr>
      </w:pPr>
      <w:r w:rsidRPr="00341D67">
        <w:rPr>
          <w:rFonts w:ascii="Arial" w:hAnsi="Arial"/>
          <w:sz w:val="24"/>
          <w:szCs w:val="24"/>
        </w:rPr>
        <w:t xml:space="preserve">Significant progress has been made in addressing many of the recommendations made by the </w:t>
      </w:r>
      <w:r w:rsidRPr="00341D67">
        <w:rPr>
          <w:rFonts w:ascii="Arial" w:hAnsi="Arial" w:cs="Arial"/>
          <w:sz w:val="24"/>
          <w:szCs w:val="24"/>
        </w:rPr>
        <w:t>Special Rapporteur on Torture in his report of his site visit in 2012 including with respect to conditions in detention facilities.</w:t>
      </w:r>
    </w:p>
    <w:p w:rsidR="00091F9D" w:rsidRPr="00341D67" w:rsidRDefault="00091F9D" w:rsidP="00341D67">
      <w:pPr>
        <w:spacing w:after="0" w:line="360" w:lineRule="auto"/>
        <w:jc w:val="both"/>
        <w:rPr>
          <w:rFonts w:ascii="Arial" w:hAnsi="Arial" w:cs="Arial"/>
          <w:sz w:val="24"/>
          <w:szCs w:val="24"/>
        </w:rPr>
      </w:pPr>
    </w:p>
    <w:p w:rsidR="00091F9D" w:rsidRPr="00341D67" w:rsidRDefault="00091F9D" w:rsidP="00341D67">
      <w:pPr>
        <w:spacing w:after="0" w:line="360" w:lineRule="auto"/>
        <w:jc w:val="both"/>
        <w:rPr>
          <w:rFonts w:ascii="Arial" w:hAnsi="Arial" w:cs="Arial"/>
          <w:sz w:val="24"/>
          <w:szCs w:val="24"/>
        </w:rPr>
      </w:pPr>
      <w:r w:rsidRPr="00341D67">
        <w:rPr>
          <w:rFonts w:ascii="Arial" w:hAnsi="Arial" w:cs="Arial"/>
          <w:sz w:val="24"/>
          <w:szCs w:val="24"/>
        </w:rPr>
        <w:t>The Government of Jamaica in response to the killing of an inmate (Mr. Mario Deane) in police lock-up in August 2014 issued a public condemnation. This tragic incident brought to the fore focus on conditions relating to arrest, detention and the state of detention facilities.</w:t>
      </w:r>
    </w:p>
    <w:p w:rsidR="00091F9D" w:rsidRPr="00341D67" w:rsidRDefault="00091F9D" w:rsidP="00341D67">
      <w:pPr>
        <w:spacing w:after="0" w:line="360" w:lineRule="auto"/>
        <w:jc w:val="both"/>
        <w:rPr>
          <w:rFonts w:ascii="Arial" w:hAnsi="Arial" w:cs="Arial"/>
          <w:sz w:val="24"/>
          <w:szCs w:val="24"/>
        </w:rPr>
      </w:pPr>
    </w:p>
    <w:p w:rsidR="00091F9D" w:rsidRPr="00341D67" w:rsidRDefault="00091F9D" w:rsidP="00341D67">
      <w:pPr>
        <w:spacing w:after="0" w:line="360" w:lineRule="auto"/>
        <w:jc w:val="both"/>
        <w:rPr>
          <w:rFonts w:ascii="Arial" w:hAnsi="Arial" w:cs="Arial"/>
          <w:sz w:val="24"/>
          <w:szCs w:val="24"/>
        </w:rPr>
      </w:pPr>
      <w:r w:rsidRPr="00341D67">
        <w:rPr>
          <w:rFonts w:ascii="Arial" w:hAnsi="Arial" w:cs="Arial"/>
          <w:sz w:val="24"/>
          <w:szCs w:val="24"/>
        </w:rPr>
        <w:t>On 28</w:t>
      </w:r>
      <w:r w:rsidR="00E11481" w:rsidRPr="00325B66">
        <w:rPr>
          <w:rFonts w:ascii="Arial" w:hAnsi="Arial" w:cs="Arial"/>
          <w:sz w:val="24"/>
          <w:szCs w:val="24"/>
          <w:vertAlign w:val="superscript"/>
        </w:rPr>
        <w:t>th</w:t>
      </w:r>
      <w:r w:rsidR="00E11481">
        <w:rPr>
          <w:rFonts w:ascii="Arial" w:hAnsi="Arial" w:cs="Arial"/>
          <w:sz w:val="24"/>
          <w:szCs w:val="24"/>
        </w:rPr>
        <w:t xml:space="preserve"> </w:t>
      </w:r>
      <w:r w:rsidRPr="00341D67">
        <w:rPr>
          <w:rFonts w:ascii="Arial" w:hAnsi="Arial" w:cs="Arial"/>
          <w:sz w:val="24"/>
          <w:szCs w:val="24"/>
        </w:rPr>
        <w:t>April 2015, Cabinet approved an Administration Policy for Persons Deprived of their liberty and a Strategy Document. This was done in response to the concerns that have persisted with regard to the treatment of Persons in Lock Ups and Correctional Facilities. Issues regarding police custody and detention (in particular, for vulnerable persons such as children</w:t>
      </w:r>
      <w:r w:rsidR="00FF53CF">
        <w:rPr>
          <w:rFonts w:ascii="Arial" w:hAnsi="Arial" w:cs="Arial"/>
          <w:sz w:val="24"/>
          <w:szCs w:val="24"/>
        </w:rPr>
        <w:t xml:space="preserve">, </w:t>
      </w:r>
      <w:r w:rsidRPr="00341D67">
        <w:rPr>
          <w:rFonts w:ascii="Arial" w:hAnsi="Arial" w:cs="Arial"/>
          <w:sz w:val="24"/>
          <w:szCs w:val="24"/>
        </w:rPr>
        <w:t>the disabled</w:t>
      </w:r>
      <w:r w:rsidR="00FF53CF">
        <w:rPr>
          <w:rFonts w:ascii="Arial" w:hAnsi="Arial" w:cs="Arial"/>
          <w:sz w:val="24"/>
          <w:szCs w:val="24"/>
        </w:rPr>
        <w:t xml:space="preserve"> and the mentally ill</w:t>
      </w:r>
      <w:r w:rsidRPr="00341D67">
        <w:rPr>
          <w:rFonts w:ascii="Arial" w:hAnsi="Arial" w:cs="Arial"/>
          <w:sz w:val="24"/>
          <w:szCs w:val="24"/>
        </w:rPr>
        <w:t xml:space="preserve">) and access to bail, are among the matters addressed by the new policy. Also addressed are protocols for a more structured approach to lock-up visits by Justices of the Peace and actions to be taken consequent upon such visits. </w:t>
      </w:r>
    </w:p>
    <w:p w:rsidR="000C4009" w:rsidRPr="00341D67" w:rsidRDefault="000C4009" w:rsidP="00341D67">
      <w:pPr>
        <w:spacing w:line="360" w:lineRule="auto"/>
        <w:jc w:val="both"/>
        <w:rPr>
          <w:rFonts w:ascii="Arial" w:hAnsi="Arial"/>
          <w:b/>
          <w:sz w:val="24"/>
          <w:szCs w:val="24"/>
          <w:u w:val="single"/>
        </w:rPr>
      </w:pPr>
    </w:p>
    <w:p w:rsidR="000C2A3E" w:rsidRPr="00341D67" w:rsidRDefault="000C2A3E" w:rsidP="00341D67">
      <w:pPr>
        <w:pStyle w:val="Default"/>
        <w:spacing w:line="360" w:lineRule="auto"/>
        <w:jc w:val="both"/>
        <w:rPr>
          <w:rFonts w:ascii="Arial" w:hAnsi="Arial"/>
          <w:szCs w:val="22"/>
          <w:lang w:val="en-GB"/>
        </w:rPr>
      </w:pPr>
      <w:r w:rsidRPr="00341D67">
        <w:rPr>
          <w:rFonts w:ascii="Arial" w:hAnsi="Arial"/>
          <w:szCs w:val="22"/>
          <w:lang w:val="en-GB"/>
        </w:rPr>
        <w:t>The Government is firmly committed to improving existing conditions to</w:t>
      </w:r>
      <w:r w:rsidR="009974EB" w:rsidRPr="00341D67">
        <w:rPr>
          <w:rFonts w:ascii="Arial" w:hAnsi="Arial"/>
          <w:szCs w:val="22"/>
          <w:lang w:val="en-GB"/>
        </w:rPr>
        <w:t xml:space="preserve"> address inadequacies and to </w:t>
      </w:r>
      <w:r w:rsidRPr="00341D67">
        <w:rPr>
          <w:rFonts w:ascii="Arial" w:hAnsi="Arial"/>
          <w:szCs w:val="22"/>
          <w:lang w:val="en-GB"/>
        </w:rPr>
        <w:t>satisfy international human rights standards in the operation of lock-ups and correctional facilities</w:t>
      </w:r>
      <w:r w:rsidR="007A58D6" w:rsidRPr="00341D67">
        <w:rPr>
          <w:rFonts w:ascii="Arial" w:hAnsi="Arial"/>
          <w:szCs w:val="22"/>
          <w:lang w:val="en-GB"/>
        </w:rPr>
        <w:t>.</w:t>
      </w:r>
      <w:r w:rsidRPr="00341D67">
        <w:rPr>
          <w:rFonts w:ascii="Arial" w:hAnsi="Arial"/>
          <w:szCs w:val="22"/>
          <w:lang w:val="en-GB"/>
        </w:rPr>
        <w:t xml:space="preserve"> </w:t>
      </w:r>
      <w:r w:rsidR="007A58D6" w:rsidRPr="00341D67">
        <w:rPr>
          <w:rFonts w:ascii="Arial" w:hAnsi="Arial"/>
          <w:szCs w:val="22"/>
          <w:lang w:val="en-GB"/>
        </w:rPr>
        <w:t xml:space="preserve">There are several </w:t>
      </w:r>
      <w:r w:rsidR="009974EB" w:rsidRPr="00341D67">
        <w:rPr>
          <w:rFonts w:ascii="Arial" w:hAnsi="Arial"/>
          <w:szCs w:val="22"/>
          <w:lang w:val="en-GB"/>
        </w:rPr>
        <w:t xml:space="preserve">challenges </w:t>
      </w:r>
      <w:r w:rsidR="007A58D6" w:rsidRPr="00341D67">
        <w:rPr>
          <w:rFonts w:ascii="Arial" w:hAnsi="Arial"/>
          <w:szCs w:val="22"/>
          <w:lang w:val="en-GB"/>
        </w:rPr>
        <w:t>that will need to be overcome including</w:t>
      </w:r>
      <w:r w:rsidRPr="00341D67">
        <w:rPr>
          <w:rFonts w:ascii="Arial" w:hAnsi="Arial"/>
          <w:szCs w:val="22"/>
          <w:lang w:val="en-GB"/>
        </w:rPr>
        <w:t xml:space="preserve"> the outdated physical infrastructure of the lock-ups and prisons and the </w:t>
      </w:r>
      <w:r w:rsidR="009974EB" w:rsidRPr="00341D67">
        <w:rPr>
          <w:rFonts w:ascii="Arial" w:hAnsi="Arial"/>
          <w:szCs w:val="22"/>
          <w:lang w:val="en-GB"/>
        </w:rPr>
        <w:t>insufficient</w:t>
      </w:r>
      <w:r w:rsidR="00FF53CF">
        <w:rPr>
          <w:rFonts w:ascii="Arial" w:hAnsi="Arial"/>
          <w:szCs w:val="22"/>
          <w:lang w:val="en-GB"/>
        </w:rPr>
        <w:t xml:space="preserve"> </w:t>
      </w:r>
      <w:r w:rsidRPr="00341D67">
        <w:rPr>
          <w:rFonts w:ascii="Arial" w:hAnsi="Arial"/>
          <w:szCs w:val="22"/>
          <w:lang w:val="en-GB"/>
        </w:rPr>
        <w:t xml:space="preserve">human and financial resources to </w:t>
      </w:r>
      <w:r w:rsidR="009974EB" w:rsidRPr="00341D67">
        <w:rPr>
          <w:rFonts w:ascii="Arial" w:hAnsi="Arial"/>
          <w:szCs w:val="22"/>
          <w:lang w:val="en-GB"/>
        </w:rPr>
        <w:t xml:space="preserve">adequately </w:t>
      </w:r>
      <w:r w:rsidRPr="00341D67">
        <w:rPr>
          <w:rFonts w:ascii="Arial" w:hAnsi="Arial"/>
          <w:szCs w:val="22"/>
          <w:lang w:val="en-GB"/>
        </w:rPr>
        <w:t>supervise and operate lock-ups and prisons.</w:t>
      </w:r>
    </w:p>
    <w:p w:rsidR="000C2A3E" w:rsidRPr="00341D67" w:rsidRDefault="000C2A3E" w:rsidP="00341D67">
      <w:pPr>
        <w:pStyle w:val="Default"/>
        <w:spacing w:line="360" w:lineRule="auto"/>
        <w:jc w:val="both"/>
        <w:rPr>
          <w:rFonts w:ascii="Arial" w:hAnsi="Arial"/>
          <w:szCs w:val="22"/>
          <w:lang w:val="en-GB"/>
        </w:rPr>
      </w:pPr>
    </w:p>
    <w:p w:rsidR="000C2A3E" w:rsidRPr="00341D67" w:rsidRDefault="000C2A3E" w:rsidP="00341D67">
      <w:pPr>
        <w:pStyle w:val="Default"/>
        <w:spacing w:line="360" w:lineRule="auto"/>
        <w:jc w:val="both"/>
        <w:rPr>
          <w:rFonts w:ascii="Arial" w:hAnsi="Arial"/>
          <w:szCs w:val="22"/>
          <w:lang w:val="en-GB"/>
        </w:rPr>
      </w:pPr>
      <w:r w:rsidRPr="00341D67">
        <w:rPr>
          <w:rFonts w:ascii="Arial" w:hAnsi="Arial"/>
          <w:szCs w:val="22"/>
          <w:lang w:val="en-GB"/>
        </w:rPr>
        <w:t xml:space="preserve">Notwithstanding these challenges, </w:t>
      </w:r>
      <w:r w:rsidR="009974EB" w:rsidRPr="00341D67">
        <w:rPr>
          <w:rFonts w:ascii="Arial" w:hAnsi="Arial"/>
          <w:szCs w:val="22"/>
          <w:lang w:val="en-GB"/>
        </w:rPr>
        <w:t xml:space="preserve">meaningful </w:t>
      </w:r>
      <w:r w:rsidRPr="00341D67">
        <w:rPr>
          <w:rFonts w:ascii="Arial" w:hAnsi="Arial"/>
          <w:szCs w:val="22"/>
          <w:lang w:val="en-GB"/>
        </w:rPr>
        <w:t>improvements have been effected in the past two years:</w:t>
      </w:r>
    </w:p>
    <w:p w:rsidR="000C2A3E" w:rsidRPr="00341D67" w:rsidRDefault="000C2A3E" w:rsidP="00341D67">
      <w:pPr>
        <w:pStyle w:val="Default"/>
        <w:numPr>
          <w:ilvl w:val="0"/>
          <w:numId w:val="5"/>
        </w:numPr>
        <w:spacing w:line="360" w:lineRule="auto"/>
        <w:jc w:val="both"/>
        <w:rPr>
          <w:rFonts w:ascii="Arial" w:hAnsi="Arial"/>
          <w:szCs w:val="22"/>
          <w:lang w:val="en-GB"/>
        </w:rPr>
      </w:pPr>
      <w:r w:rsidRPr="00341D67">
        <w:rPr>
          <w:rFonts w:ascii="Arial" w:hAnsi="Arial"/>
          <w:szCs w:val="22"/>
          <w:lang w:val="en-GB"/>
        </w:rPr>
        <w:t>The number of juveniles in correctional or remand facilities has been reduced from 446 in 2012 to 2</w:t>
      </w:r>
      <w:r w:rsidR="00FF53CF">
        <w:rPr>
          <w:rFonts w:ascii="Arial" w:hAnsi="Arial"/>
          <w:szCs w:val="22"/>
          <w:lang w:val="en-GB"/>
        </w:rPr>
        <w:t>43</w:t>
      </w:r>
      <w:r w:rsidRPr="00341D67">
        <w:rPr>
          <w:rFonts w:ascii="Arial" w:hAnsi="Arial"/>
          <w:szCs w:val="22"/>
          <w:lang w:val="en-GB"/>
        </w:rPr>
        <w:t xml:space="preserve"> presently. In addition, female juveniles have been moved from three facilities (</w:t>
      </w:r>
      <w:r w:rsidR="00FF53CF">
        <w:rPr>
          <w:rFonts w:ascii="Arial" w:hAnsi="Arial"/>
          <w:szCs w:val="22"/>
          <w:lang w:val="en-GB"/>
        </w:rPr>
        <w:t>one</w:t>
      </w:r>
      <w:r w:rsidRPr="00341D67">
        <w:rPr>
          <w:rFonts w:ascii="Arial" w:hAnsi="Arial"/>
          <w:szCs w:val="22"/>
          <w:lang w:val="en-GB"/>
        </w:rPr>
        <w:t xml:space="preserve"> of which w</w:t>
      </w:r>
      <w:r w:rsidR="00FF53CF">
        <w:rPr>
          <w:rFonts w:ascii="Arial" w:hAnsi="Arial"/>
          <w:szCs w:val="22"/>
          <w:lang w:val="en-GB"/>
        </w:rPr>
        <w:t xml:space="preserve">as an </w:t>
      </w:r>
      <w:r w:rsidRPr="00341D67">
        <w:rPr>
          <w:rFonts w:ascii="Arial" w:hAnsi="Arial"/>
          <w:szCs w:val="22"/>
          <w:lang w:val="en-GB"/>
        </w:rPr>
        <w:t>adult facilit</w:t>
      </w:r>
      <w:r w:rsidR="00FF53CF">
        <w:rPr>
          <w:rFonts w:ascii="Arial" w:hAnsi="Arial"/>
          <w:szCs w:val="22"/>
          <w:lang w:val="en-GB"/>
        </w:rPr>
        <w:t>y</w:t>
      </w:r>
      <w:r w:rsidRPr="00341D67">
        <w:rPr>
          <w:rFonts w:ascii="Arial" w:hAnsi="Arial"/>
          <w:szCs w:val="22"/>
          <w:lang w:val="en-GB"/>
        </w:rPr>
        <w:t>) into one;</w:t>
      </w:r>
    </w:p>
    <w:p w:rsidR="000C2A3E" w:rsidRPr="00341D67" w:rsidRDefault="000C2A3E" w:rsidP="00341D67">
      <w:pPr>
        <w:pStyle w:val="Default"/>
        <w:numPr>
          <w:ilvl w:val="0"/>
          <w:numId w:val="5"/>
        </w:numPr>
        <w:spacing w:line="360" w:lineRule="auto"/>
        <w:jc w:val="both"/>
        <w:rPr>
          <w:rFonts w:ascii="Arial" w:hAnsi="Arial"/>
          <w:szCs w:val="22"/>
          <w:lang w:val="en-GB"/>
        </w:rPr>
      </w:pPr>
      <w:r w:rsidRPr="00341D67">
        <w:rPr>
          <w:rFonts w:ascii="Arial" w:hAnsi="Arial"/>
          <w:szCs w:val="22"/>
          <w:lang w:val="en-GB"/>
        </w:rPr>
        <w:t>The number of persons in police custody decreased by 25% in 2014, resulting in a system-wide 50% reduction in overcapacity;</w:t>
      </w:r>
    </w:p>
    <w:p w:rsidR="00341D67" w:rsidRPr="00341D67" w:rsidRDefault="00341D67" w:rsidP="00341D67">
      <w:pPr>
        <w:shd w:val="clear" w:color="auto" w:fill="FFFFFF"/>
        <w:spacing w:after="150" w:line="360" w:lineRule="auto"/>
        <w:textAlignment w:val="baseline"/>
        <w:rPr>
          <w:rFonts w:ascii="Arial" w:eastAsia="Times New Roman" w:hAnsi="Arial" w:cs="Arial"/>
          <w:color w:val="333333"/>
          <w:sz w:val="24"/>
          <w:szCs w:val="24"/>
          <w:u w:val="single"/>
          <w:lang w:eastAsia="en-JM"/>
        </w:rPr>
      </w:pPr>
    </w:p>
    <w:p w:rsidR="00644A1A" w:rsidRPr="00341D67" w:rsidRDefault="00644A1A" w:rsidP="00325B66">
      <w:pPr>
        <w:spacing w:after="0" w:line="360" w:lineRule="auto"/>
        <w:jc w:val="both"/>
        <w:rPr>
          <w:rFonts w:ascii="Arial" w:hAnsi="Arial"/>
          <w:b/>
          <w:sz w:val="24"/>
          <w:szCs w:val="24"/>
          <w:u w:val="single"/>
        </w:rPr>
      </w:pPr>
      <w:r w:rsidRPr="00341D67">
        <w:rPr>
          <w:rFonts w:ascii="Arial" w:hAnsi="Arial"/>
          <w:b/>
          <w:sz w:val="24"/>
          <w:szCs w:val="24"/>
          <w:u w:val="single"/>
        </w:rPr>
        <w:t>Gender</w:t>
      </w:r>
    </w:p>
    <w:p w:rsidR="00644A1A" w:rsidRPr="00341D67" w:rsidRDefault="00644A1A" w:rsidP="00341D67">
      <w:pPr>
        <w:spacing w:after="0" w:line="360" w:lineRule="auto"/>
        <w:jc w:val="both"/>
        <w:rPr>
          <w:rFonts w:ascii="Arial" w:hAnsi="Arial" w:cs="Times New Roman"/>
          <w:bCs/>
          <w:sz w:val="24"/>
          <w:szCs w:val="24"/>
        </w:rPr>
      </w:pPr>
      <w:r w:rsidRPr="00341D67">
        <w:rPr>
          <w:rFonts w:ascii="Arial" w:hAnsi="Arial" w:cs="Times New Roman"/>
          <w:bCs/>
          <w:sz w:val="24"/>
          <w:szCs w:val="24"/>
        </w:rPr>
        <w:t xml:space="preserve">Jamaica finalised a National Policy for Gender Equality (NPGE) in 2011. The Government continues to make significant strides in enhancing gender equality and empowering women and girls. According to a study conducted in 108 countries by the International Labour Organisation (ILO), Jamaica was ranked </w:t>
      </w:r>
      <w:r w:rsidR="009974EB" w:rsidRPr="00341D67">
        <w:rPr>
          <w:rFonts w:ascii="Arial" w:hAnsi="Arial" w:cs="Times New Roman"/>
          <w:bCs/>
          <w:sz w:val="24"/>
          <w:szCs w:val="24"/>
        </w:rPr>
        <w:t xml:space="preserve">highest in the world in </w:t>
      </w:r>
      <w:r w:rsidRPr="00341D67">
        <w:rPr>
          <w:rFonts w:ascii="Arial" w:hAnsi="Arial" w:cs="Times New Roman"/>
          <w:bCs/>
          <w:sz w:val="24"/>
          <w:szCs w:val="24"/>
        </w:rPr>
        <w:t>the proportion of women managers– 59.3%. The study found that the number of women in senior and middle management positions has increased over the last 20 years, and that women own and manage over 30% of all businesses.</w:t>
      </w:r>
    </w:p>
    <w:p w:rsidR="00151C19" w:rsidRPr="00341D67" w:rsidRDefault="00151C19" w:rsidP="00341D67">
      <w:pPr>
        <w:spacing w:after="0" w:line="360" w:lineRule="auto"/>
        <w:jc w:val="both"/>
        <w:rPr>
          <w:rFonts w:ascii="Arial" w:hAnsi="Arial" w:cs="Times New Roman"/>
          <w:bCs/>
          <w:sz w:val="24"/>
          <w:szCs w:val="24"/>
        </w:rPr>
      </w:pPr>
    </w:p>
    <w:p w:rsidR="00644A1A" w:rsidRPr="00341D67" w:rsidRDefault="00C35792" w:rsidP="00341D67">
      <w:pPr>
        <w:spacing w:line="360" w:lineRule="auto"/>
        <w:jc w:val="both"/>
        <w:rPr>
          <w:rFonts w:ascii="Arial" w:hAnsi="Arial"/>
          <w:sz w:val="24"/>
          <w:szCs w:val="24"/>
        </w:rPr>
      </w:pPr>
      <w:r w:rsidRPr="00341D67">
        <w:rPr>
          <w:rFonts w:ascii="Arial" w:hAnsi="Arial"/>
          <w:sz w:val="24"/>
          <w:szCs w:val="24"/>
        </w:rPr>
        <w:t>Gender</w:t>
      </w:r>
      <w:r w:rsidR="00FF53CF">
        <w:rPr>
          <w:rFonts w:ascii="Arial" w:hAnsi="Arial"/>
          <w:sz w:val="24"/>
          <w:szCs w:val="24"/>
        </w:rPr>
        <w:t>-</w:t>
      </w:r>
      <w:r w:rsidRPr="00341D67">
        <w:rPr>
          <w:rFonts w:ascii="Arial" w:hAnsi="Arial"/>
          <w:sz w:val="24"/>
          <w:szCs w:val="24"/>
        </w:rPr>
        <w:t>based violence remains a challenge that requires a multi</w:t>
      </w:r>
      <w:r w:rsidR="00FF53CF">
        <w:rPr>
          <w:rFonts w:ascii="Arial" w:hAnsi="Arial"/>
          <w:sz w:val="24"/>
          <w:szCs w:val="24"/>
        </w:rPr>
        <w:t>-</w:t>
      </w:r>
      <w:r w:rsidRPr="00341D67">
        <w:rPr>
          <w:rFonts w:ascii="Arial" w:hAnsi="Arial"/>
          <w:sz w:val="24"/>
          <w:szCs w:val="24"/>
        </w:rPr>
        <w:t>faceted approach in seeking a sustainable solution.</w:t>
      </w:r>
      <w:r w:rsidR="009974EB" w:rsidRPr="00341D67">
        <w:rPr>
          <w:rFonts w:ascii="Arial" w:hAnsi="Arial"/>
          <w:sz w:val="24"/>
          <w:szCs w:val="24"/>
        </w:rPr>
        <w:t xml:space="preserve"> </w:t>
      </w:r>
      <w:r w:rsidRPr="00341D67">
        <w:rPr>
          <w:rFonts w:ascii="Arial" w:hAnsi="Arial"/>
          <w:sz w:val="24"/>
          <w:szCs w:val="24"/>
        </w:rPr>
        <w:t>It is</w:t>
      </w:r>
      <w:r w:rsidR="002B53EB" w:rsidRPr="00341D67">
        <w:rPr>
          <w:rFonts w:ascii="Arial" w:hAnsi="Arial"/>
          <w:sz w:val="24"/>
          <w:szCs w:val="24"/>
        </w:rPr>
        <w:t xml:space="preserve"> recognised</w:t>
      </w:r>
      <w:r w:rsidRPr="00341D67">
        <w:rPr>
          <w:rFonts w:ascii="Arial" w:hAnsi="Arial"/>
          <w:sz w:val="24"/>
          <w:szCs w:val="24"/>
        </w:rPr>
        <w:t xml:space="preserve"> that this phenomen</w:t>
      </w:r>
      <w:r w:rsidR="00FF53CF">
        <w:rPr>
          <w:rFonts w:ascii="Arial" w:hAnsi="Arial"/>
          <w:sz w:val="24"/>
          <w:szCs w:val="24"/>
        </w:rPr>
        <w:t>on</w:t>
      </w:r>
      <w:r w:rsidRPr="00341D67">
        <w:rPr>
          <w:rFonts w:ascii="Arial" w:hAnsi="Arial"/>
          <w:sz w:val="24"/>
          <w:szCs w:val="24"/>
        </w:rPr>
        <w:t xml:space="preserve"> is deeply rooted </w:t>
      </w:r>
      <w:r w:rsidR="009974EB" w:rsidRPr="00341D67">
        <w:rPr>
          <w:rFonts w:ascii="Arial" w:hAnsi="Arial"/>
          <w:sz w:val="24"/>
          <w:szCs w:val="24"/>
        </w:rPr>
        <w:t xml:space="preserve">and </w:t>
      </w:r>
      <w:r w:rsidRPr="00341D67">
        <w:rPr>
          <w:rFonts w:ascii="Arial" w:hAnsi="Arial"/>
          <w:sz w:val="24"/>
          <w:szCs w:val="24"/>
        </w:rPr>
        <w:t xml:space="preserve">will require </w:t>
      </w:r>
      <w:r w:rsidR="00BF2212" w:rsidRPr="00341D67">
        <w:rPr>
          <w:rFonts w:ascii="Arial" w:hAnsi="Arial"/>
          <w:sz w:val="24"/>
          <w:szCs w:val="24"/>
        </w:rPr>
        <w:t>ongoing education to realise any tangible results.</w:t>
      </w:r>
    </w:p>
    <w:p w:rsidR="00DA4A0B" w:rsidRDefault="00151C19" w:rsidP="00341D67">
      <w:pPr>
        <w:spacing w:line="360" w:lineRule="auto"/>
        <w:jc w:val="both"/>
        <w:rPr>
          <w:rStyle w:val="NoSpacingChar"/>
          <w:rFonts w:ascii="Arial" w:hAnsi="Arial" w:cs="Times New Roman"/>
          <w:sz w:val="24"/>
          <w:szCs w:val="24"/>
        </w:rPr>
      </w:pPr>
      <w:r w:rsidRPr="00341D67">
        <w:rPr>
          <w:rFonts w:ascii="Arial" w:hAnsi="Arial"/>
          <w:sz w:val="24"/>
          <w:szCs w:val="24"/>
        </w:rPr>
        <w:t xml:space="preserve">A National Strategic Plan of Action to Eliminate Gender-based Violence in Jamaica (NSPA-GBV) </w:t>
      </w:r>
      <w:r w:rsidRPr="00341D67">
        <w:rPr>
          <w:rStyle w:val="NoSpacingChar"/>
          <w:rFonts w:ascii="Arial" w:hAnsi="Arial" w:cs="Times New Roman"/>
          <w:sz w:val="24"/>
          <w:szCs w:val="24"/>
        </w:rPr>
        <w:t xml:space="preserve">is currently being finalised as part of a strengthened effort to address gender-based violence in all its forms. It </w:t>
      </w:r>
      <w:r w:rsidR="002B53EB" w:rsidRPr="00341D67">
        <w:rPr>
          <w:rStyle w:val="NoSpacingChar"/>
          <w:rFonts w:ascii="Arial" w:hAnsi="Arial" w:cs="Times New Roman"/>
          <w:sz w:val="24"/>
          <w:szCs w:val="24"/>
        </w:rPr>
        <w:t xml:space="preserve">is guided by </w:t>
      </w:r>
      <w:r w:rsidRPr="00341D67">
        <w:rPr>
          <w:rStyle w:val="NoSpacingChar"/>
          <w:rFonts w:ascii="Arial" w:hAnsi="Arial" w:cs="Times New Roman"/>
          <w:sz w:val="24"/>
          <w:szCs w:val="24"/>
        </w:rPr>
        <w:t>a comprehensive analysis of the causes and consequences of violence against women.</w:t>
      </w:r>
    </w:p>
    <w:p w:rsidR="00FF53CF" w:rsidRPr="00341D67" w:rsidRDefault="00FF53CF" w:rsidP="00341D67">
      <w:pPr>
        <w:spacing w:line="360" w:lineRule="auto"/>
        <w:jc w:val="both"/>
        <w:rPr>
          <w:rStyle w:val="NoSpacingChar"/>
          <w:rFonts w:ascii="Arial" w:hAnsi="Arial" w:cs="Times New Roman"/>
          <w:sz w:val="24"/>
          <w:szCs w:val="24"/>
        </w:rPr>
      </w:pPr>
    </w:p>
    <w:p w:rsidR="00E94963" w:rsidRPr="00325B66" w:rsidRDefault="00E94963" w:rsidP="00325B66">
      <w:pPr>
        <w:spacing w:after="0" w:line="360" w:lineRule="auto"/>
        <w:rPr>
          <w:rFonts w:ascii="Arial" w:eastAsia="Times New Roman" w:hAnsi="Arial" w:cs="Calibri"/>
          <w:b/>
          <w:sz w:val="24"/>
          <w:szCs w:val="24"/>
          <w:u w:val="single"/>
          <w:lang w:val="en-029" w:eastAsia="ar-SA"/>
        </w:rPr>
      </w:pPr>
      <w:r w:rsidRPr="00325B66">
        <w:rPr>
          <w:rFonts w:ascii="Arial" w:eastAsia="Times New Roman" w:hAnsi="Arial" w:cs="Calibri"/>
          <w:b/>
          <w:sz w:val="24"/>
          <w:szCs w:val="24"/>
          <w:u w:val="single"/>
          <w:lang w:val="en-029" w:eastAsia="ar-SA"/>
        </w:rPr>
        <w:t>Health</w:t>
      </w:r>
    </w:p>
    <w:p w:rsidR="00E94963" w:rsidRPr="00341D67" w:rsidRDefault="00E94963" w:rsidP="00341D67">
      <w:pPr>
        <w:spacing w:line="360" w:lineRule="auto"/>
        <w:rPr>
          <w:rFonts w:ascii="Arial" w:hAnsi="Arial"/>
          <w:sz w:val="24"/>
          <w:szCs w:val="24"/>
        </w:rPr>
      </w:pPr>
      <w:r w:rsidRPr="00341D67">
        <w:rPr>
          <w:rFonts w:ascii="Arial" w:hAnsi="Arial"/>
          <w:sz w:val="24"/>
          <w:szCs w:val="24"/>
        </w:rPr>
        <w:t xml:space="preserve">Jamaica is seeking to renew its emphasis on primary health care to reduce the burden on secondary health care facilities. The Government has established four Centres of Excellence as part of this </w:t>
      </w:r>
      <w:r w:rsidR="002F01B8" w:rsidRPr="00341D67">
        <w:rPr>
          <w:rFonts w:ascii="Arial" w:hAnsi="Arial"/>
          <w:sz w:val="24"/>
          <w:szCs w:val="24"/>
        </w:rPr>
        <w:t>renewal;</w:t>
      </w:r>
      <w:r w:rsidRPr="00341D67">
        <w:rPr>
          <w:rFonts w:ascii="Arial" w:hAnsi="Arial"/>
          <w:sz w:val="24"/>
          <w:szCs w:val="24"/>
        </w:rPr>
        <w:t xml:space="preserve"> to provide diagnostic, prevention and treatment services, and improve health centres island-wide. With grant-funding from the IADB, the Ministry of Health is about to embark on a ten-year primary health care development plan. </w:t>
      </w:r>
    </w:p>
    <w:p w:rsidR="00E94963" w:rsidRPr="00341D67" w:rsidRDefault="00E94963" w:rsidP="00341D67">
      <w:pPr>
        <w:spacing w:line="360" w:lineRule="auto"/>
        <w:rPr>
          <w:rFonts w:ascii="Arial" w:hAnsi="Arial"/>
          <w:sz w:val="24"/>
          <w:szCs w:val="24"/>
        </w:rPr>
      </w:pPr>
      <w:r w:rsidRPr="00341D67">
        <w:rPr>
          <w:rFonts w:ascii="Arial" w:hAnsi="Arial"/>
          <w:sz w:val="24"/>
          <w:szCs w:val="24"/>
        </w:rPr>
        <w:t>Work has commenced on addressing the financing challenges facing the health sector. With the assistance of key development partners, focus is being directed to identifying additional sources of revenue, as well as undertaking a comprehensive assessment of the health financing system and its effectiveness in ensuring adequate financial protection of vulnerable groups.</w:t>
      </w:r>
    </w:p>
    <w:p w:rsidR="00091F9D" w:rsidRPr="00341D67" w:rsidRDefault="00091F9D" w:rsidP="00341D67">
      <w:pPr>
        <w:spacing w:line="360" w:lineRule="auto"/>
        <w:rPr>
          <w:rStyle w:val="NoSpacingChar"/>
          <w:rFonts w:ascii="Arial" w:hAnsi="Arial"/>
          <w:sz w:val="24"/>
          <w:szCs w:val="24"/>
          <w:lang w:val="en-GB"/>
        </w:rPr>
      </w:pPr>
    </w:p>
    <w:p w:rsidR="00A758C8" w:rsidRPr="00341D67" w:rsidRDefault="00A758C8" w:rsidP="00341D67">
      <w:pPr>
        <w:spacing w:line="360" w:lineRule="auto"/>
        <w:rPr>
          <w:rFonts w:ascii="Arial" w:hAnsi="Arial"/>
          <w:b/>
          <w:sz w:val="24"/>
          <w:szCs w:val="24"/>
          <w:u w:val="single"/>
          <w:lang w:val="en-029"/>
        </w:rPr>
      </w:pPr>
      <w:r w:rsidRPr="00341D67">
        <w:rPr>
          <w:rFonts w:ascii="Arial" w:hAnsi="Arial"/>
          <w:b/>
          <w:sz w:val="24"/>
          <w:szCs w:val="24"/>
          <w:u w:val="single"/>
          <w:lang w:val="en-029"/>
        </w:rPr>
        <w:t>Persons with Disabilities</w:t>
      </w:r>
    </w:p>
    <w:p w:rsidR="00A758C8" w:rsidRPr="00341D67" w:rsidRDefault="00A758C8" w:rsidP="00341D67">
      <w:pPr>
        <w:tabs>
          <w:tab w:val="left" w:pos="1571"/>
        </w:tabs>
        <w:spacing w:line="360" w:lineRule="auto"/>
        <w:rPr>
          <w:rFonts w:ascii="Arial" w:hAnsi="Arial" w:cs="Arial"/>
          <w:b/>
          <w:sz w:val="24"/>
          <w:szCs w:val="24"/>
          <w:u w:val="single"/>
        </w:rPr>
      </w:pPr>
      <w:r w:rsidRPr="00341D67">
        <w:rPr>
          <w:rFonts w:ascii="Arial" w:hAnsi="Arial"/>
          <w:sz w:val="24"/>
          <w:szCs w:val="24"/>
        </w:rPr>
        <w:t xml:space="preserve">The </w:t>
      </w:r>
      <w:r w:rsidRPr="00341D67">
        <w:rPr>
          <w:rFonts w:ascii="Arial" w:hAnsi="Arial"/>
          <w:i/>
          <w:sz w:val="24"/>
          <w:szCs w:val="24"/>
        </w:rPr>
        <w:t>Constitution of Jamaica</w:t>
      </w:r>
      <w:r w:rsidRPr="00341D67">
        <w:rPr>
          <w:rFonts w:ascii="Arial" w:hAnsi="Arial"/>
          <w:sz w:val="24"/>
          <w:szCs w:val="24"/>
        </w:rPr>
        <w:t xml:space="preserve"> and the </w:t>
      </w:r>
      <w:r w:rsidRPr="00341D67">
        <w:rPr>
          <w:rFonts w:ascii="Arial" w:hAnsi="Arial"/>
          <w:i/>
          <w:sz w:val="24"/>
          <w:szCs w:val="24"/>
        </w:rPr>
        <w:t>Charter of Rights and Fundamental Freedoms Act</w:t>
      </w:r>
      <w:r w:rsidRPr="00341D67">
        <w:rPr>
          <w:rFonts w:ascii="Arial" w:hAnsi="Arial"/>
          <w:sz w:val="24"/>
          <w:szCs w:val="24"/>
        </w:rPr>
        <w:t xml:space="preserve"> (2011), guarantees persons with disabilities, certain protections by the State.</w:t>
      </w:r>
    </w:p>
    <w:p w:rsidR="00A758C8" w:rsidRPr="00341D67" w:rsidRDefault="00A758C8" w:rsidP="00341D67">
      <w:pPr>
        <w:spacing w:after="0" w:line="360" w:lineRule="auto"/>
        <w:rPr>
          <w:rFonts w:ascii="Arial" w:hAnsi="Arial"/>
          <w:sz w:val="24"/>
          <w:szCs w:val="24"/>
        </w:rPr>
      </w:pPr>
      <w:r w:rsidRPr="00341D67">
        <w:rPr>
          <w:rFonts w:ascii="Arial" w:hAnsi="Arial"/>
          <w:sz w:val="24"/>
          <w:szCs w:val="24"/>
        </w:rPr>
        <w:t>The Disabilities Act 2014, approved by Parliament on 10</w:t>
      </w:r>
      <w:r w:rsidRPr="00341D67">
        <w:rPr>
          <w:rFonts w:ascii="Arial" w:hAnsi="Arial"/>
          <w:sz w:val="24"/>
          <w:szCs w:val="24"/>
          <w:vertAlign w:val="superscript"/>
        </w:rPr>
        <w:t xml:space="preserve">th </w:t>
      </w:r>
      <w:r w:rsidRPr="00341D67">
        <w:rPr>
          <w:rFonts w:ascii="Arial" w:hAnsi="Arial"/>
          <w:sz w:val="24"/>
          <w:szCs w:val="24"/>
        </w:rPr>
        <w:t>October 2014,</w:t>
      </w:r>
      <w:r w:rsidRPr="00341D67">
        <w:rPr>
          <w:rFonts w:ascii="Arial" w:hAnsi="Arial" w:cs="Tahoma"/>
          <w:sz w:val="24"/>
          <w:szCs w:val="24"/>
        </w:rPr>
        <w:t xml:space="preserve"> seeks to promote, protect and facilitate the full and equal enjoyment of all fundamental rights and freedoms by persons with disabilities in education and training, employment, political office and public life, health care, housing and public transportation. It also promotes </w:t>
      </w:r>
      <w:r w:rsidRPr="00341D67">
        <w:rPr>
          <w:rFonts w:ascii="Arial" w:hAnsi="Arial"/>
          <w:sz w:val="24"/>
          <w:szCs w:val="24"/>
        </w:rPr>
        <w:t xml:space="preserve">individual dignity and autonomy, including the freedom of choice and independence of persons with disabilities. </w:t>
      </w:r>
    </w:p>
    <w:p w:rsidR="00E94963" w:rsidRPr="00341D67" w:rsidRDefault="00E94963" w:rsidP="00341D67">
      <w:pPr>
        <w:autoSpaceDE w:val="0"/>
        <w:autoSpaceDN w:val="0"/>
        <w:adjustRightInd w:val="0"/>
        <w:spacing w:after="0" w:line="360" w:lineRule="auto"/>
        <w:rPr>
          <w:rFonts w:ascii="Arial" w:hAnsi="Arial" w:cs="Times New Roman"/>
          <w:b/>
          <w:bCs/>
          <w:sz w:val="24"/>
          <w:szCs w:val="24"/>
          <w:u w:val="single"/>
        </w:rPr>
      </w:pPr>
      <w:r w:rsidRPr="00341D67">
        <w:rPr>
          <w:rFonts w:ascii="Arial" w:hAnsi="Arial" w:cs="Times New Roman"/>
          <w:b/>
          <w:bCs/>
          <w:sz w:val="24"/>
          <w:szCs w:val="24"/>
          <w:u w:val="single"/>
        </w:rPr>
        <w:t>Refugees</w:t>
      </w:r>
    </w:p>
    <w:p w:rsidR="00E94963" w:rsidRPr="00341D67" w:rsidRDefault="00E94963" w:rsidP="00341D67">
      <w:pPr>
        <w:autoSpaceDE w:val="0"/>
        <w:autoSpaceDN w:val="0"/>
        <w:adjustRightInd w:val="0"/>
        <w:spacing w:after="0" w:line="360" w:lineRule="auto"/>
        <w:rPr>
          <w:rFonts w:ascii="Arial" w:hAnsi="Arial" w:cs="Times New Roman"/>
          <w:b/>
          <w:bCs/>
          <w:sz w:val="24"/>
          <w:szCs w:val="24"/>
        </w:rPr>
      </w:pPr>
    </w:p>
    <w:p w:rsidR="00E94963" w:rsidRPr="00341D67" w:rsidRDefault="00E94963" w:rsidP="00341D67">
      <w:pPr>
        <w:spacing w:line="360" w:lineRule="auto"/>
        <w:rPr>
          <w:rStyle w:val="Strong"/>
          <w:rFonts w:ascii="Arial" w:hAnsi="Arial" w:cs="Tahoma"/>
          <w:b w:val="0"/>
          <w:sz w:val="24"/>
          <w:szCs w:val="24"/>
        </w:rPr>
      </w:pPr>
      <w:r w:rsidRPr="00341D67">
        <w:rPr>
          <w:rStyle w:val="Strong"/>
          <w:rFonts w:ascii="Arial" w:hAnsi="Arial" w:cs="Tahoma"/>
          <w:b w:val="0"/>
          <w:sz w:val="24"/>
          <w:szCs w:val="24"/>
        </w:rPr>
        <w:t xml:space="preserve">Jamaica’s Policy on Refugees was approved in 2009, and is guided by the 1951 Convention Relating to the Status of Refugees and the 1967 Protocol Relating to the Status of Refugees, to which Jamaica acceded in July 1964 and October 1980, respectively. The Policy establishes the procedures for managing the refugee status determination process, and to ensure that applicants have demonstrated a well-founded fear of persecution in their country of origin. </w:t>
      </w:r>
    </w:p>
    <w:p w:rsidR="00E94963" w:rsidRDefault="00E94963" w:rsidP="00341D67">
      <w:pPr>
        <w:spacing w:line="360" w:lineRule="auto"/>
        <w:jc w:val="both"/>
        <w:rPr>
          <w:rFonts w:ascii="Arial" w:hAnsi="Arial"/>
          <w:sz w:val="24"/>
          <w:szCs w:val="24"/>
        </w:rPr>
      </w:pPr>
      <w:r w:rsidRPr="00341D67">
        <w:rPr>
          <w:rFonts w:ascii="Arial" w:hAnsi="Arial" w:cs="Tahoma"/>
          <w:sz w:val="24"/>
          <w:szCs w:val="24"/>
        </w:rPr>
        <w:t>Jamaica</w:t>
      </w:r>
      <w:r w:rsidR="00FF53CF">
        <w:rPr>
          <w:rFonts w:ascii="Arial" w:hAnsi="Arial" w:cs="Tahoma"/>
          <w:sz w:val="24"/>
          <w:szCs w:val="24"/>
        </w:rPr>
        <w:t xml:space="preserve"> has adopted a National </w:t>
      </w:r>
      <w:r w:rsidRPr="00341D67">
        <w:rPr>
          <w:rFonts w:ascii="Arial" w:hAnsi="Arial" w:cs="Tahoma"/>
          <w:sz w:val="24"/>
          <w:szCs w:val="24"/>
        </w:rPr>
        <w:t>Policy and Plan of Action on International Migration and Development</w:t>
      </w:r>
      <w:r w:rsidRPr="00341D67">
        <w:rPr>
          <w:rFonts w:ascii="Arial" w:hAnsi="Arial"/>
          <w:sz w:val="24"/>
          <w:szCs w:val="24"/>
        </w:rPr>
        <w:t>. </w:t>
      </w:r>
    </w:p>
    <w:p w:rsidR="00FF53CF" w:rsidRPr="00341D67" w:rsidRDefault="00FF53CF" w:rsidP="00341D67">
      <w:pPr>
        <w:spacing w:line="360" w:lineRule="auto"/>
        <w:jc w:val="both"/>
        <w:rPr>
          <w:rFonts w:ascii="Arial" w:hAnsi="Arial"/>
          <w:b/>
          <w:sz w:val="24"/>
          <w:szCs w:val="24"/>
        </w:rPr>
      </w:pPr>
    </w:p>
    <w:p w:rsidR="00DA4A0B" w:rsidRPr="00341D67" w:rsidRDefault="00DA4A0B" w:rsidP="00341D67">
      <w:pPr>
        <w:spacing w:line="360" w:lineRule="auto"/>
        <w:jc w:val="both"/>
        <w:rPr>
          <w:rFonts w:ascii="Arial" w:hAnsi="Arial"/>
          <w:b/>
          <w:sz w:val="24"/>
          <w:szCs w:val="24"/>
          <w:u w:val="single"/>
        </w:rPr>
      </w:pPr>
      <w:r w:rsidRPr="00341D67">
        <w:rPr>
          <w:rFonts w:ascii="Arial" w:hAnsi="Arial"/>
          <w:b/>
          <w:sz w:val="24"/>
          <w:szCs w:val="24"/>
          <w:u w:val="single"/>
        </w:rPr>
        <w:t>Trafficking in Persons</w:t>
      </w:r>
    </w:p>
    <w:p w:rsidR="00151C19" w:rsidRPr="00341D67" w:rsidRDefault="00677B7E" w:rsidP="00341D67">
      <w:pPr>
        <w:spacing w:line="360" w:lineRule="auto"/>
        <w:jc w:val="both"/>
        <w:rPr>
          <w:rFonts w:ascii="Arial" w:hAnsi="Arial"/>
          <w:sz w:val="24"/>
          <w:szCs w:val="24"/>
        </w:rPr>
      </w:pPr>
      <w:r w:rsidRPr="00341D67">
        <w:rPr>
          <w:rFonts w:ascii="Arial" w:hAnsi="Arial"/>
          <w:sz w:val="24"/>
          <w:szCs w:val="24"/>
        </w:rPr>
        <w:t xml:space="preserve">The Government of Jamaica is sparing no effort in addressing this challenge. Owing to the clandestine nature of this crime, it is increasingly difficult to secure convictions due to the fact that victims and witnesses are </w:t>
      </w:r>
      <w:r w:rsidR="002F46E3" w:rsidRPr="00341D67">
        <w:rPr>
          <w:rFonts w:ascii="Arial" w:hAnsi="Arial"/>
          <w:sz w:val="24"/>
          <w:szCs w:val="24"/>
        </w:rPr>
        <w:t xml:space="preserve">often </w:t>
      </w:r>
      <w:r w:rsidRPr="00341D67">
        <w:rPr>
          <w:rFonts w:ascii="Arial" w:hAnsi="Arial"/>
          <w:sz w:val="24"/>
          <w:szCs w:val="24"/>
        </w:rPr>
        <w:t>reluctant to come forward to testify. Currently there are eight cases before the Courts.</w:t>
      </w:r>
    </w:p>
    <w:p w:rsidR="00677B7E" w:rsidRPr="00341D67" w:rsidRDefault="002E4961" w:rsidP="00341D67">
      <w:pPr>
        <w:spacing w:line="360" w:lineRule="auto"/>
        <w:jc w:val="both"/>
        <w:rPr>
          <w:rFonts w:ascii="Arial" w:hAnsi="Arial"/>
          <w:sz w:val="24"/>
          <w:szCs w:val="24"/>
        </w:rPr>
      </w:pPr>
      <w:r w:rsidRPr="00341D67">
        <w:rPr>
          <w:rFonts w:ascii="Arial" w:hAnsi="Arial"/>
          <w:sz w:val="24"/>
          <w:szCs w:val="24"/>
        </w:rPr>
        <w:t>The National Task Force Ag</w:t>
      </w:r>
      <w:r w:rsidR="00677B7E" w:rsidRPr="00341D67">
        <w:rPr>
          <w:rFonts w:ascii="Arial" w:hAnsi="Arial"/>
          <w:sz w:val="24"/>
          <w:szCs w:val="24"/>
        </w:rPr>
        <w:t>a</w:t>
      </w:r>
      <w:r w:rsidRPr="00341D67">
        <w:rPr>
          <w:rFonts w:ascii="Arial" w:hAnsi="Arial"/>
          <w:sz w:val="24"/>
          <w:szCs w:val="24"/>
        </w:rPr>
        <w:t>i</w:t>
      </w:r>
      <w:r w:rsidR="00677B7E" w:rsidRPr="00341D67">
        <w:rPr>
          <w:rFonts w:ascii="Arial" w:hAnsi="Arial"/>
          <w:sz w:val="24"/>
          <w:szCs w:val="24"/>
        </w:rPr>
        <w:t>nst Trafficking in Persons</w:t>
      </w:r>
      <w:r w:rsidR="002F46E3" w:rsidRPr="00341D67">
        <w:rPr>
          <w:rFonts w:ascii="Arial" w:hAnsi="Arial"/>
          <w:sz w:val="24"/>
          <w:szCs w:val="24"/>
        </w:rPr>
        <w:t xml:space="preserve"> (NATFATIP)</w:t>
      </w:r>
      <w:r w:rsidR="00677B7E" w:rsidRPr="00341D67">
        <w:rPr>
          <w:rFonts w:ascii="Arial" w:hAnsi="Arial"/>
          <w:sz w:val="24"/>
          <w:szCs w:val="24"/>
        </w:rPr>
        <w:t>, established in 2007</w:t>
      </w:r>
      <w:r w:rsidRPr="00341D67">
        <w:rPr>
          <w:rFonts w:ascii="Arial" w:hAnsi="Arial"/>
          <w:sz w:val="24"/>
          <w:szCs w:val="24"/>
        </w:rPr>
        <w:t xml:space="preserve"> is actively pursuing public education and other campaign</w:t>
      </w:r>
      <w:r w:rsidR="00D13775" w:rsidRPr="00341D67">
        <w:rPr>
          <w:rFonts w:ascii="Arial" w:hAnsi="Arial"/>
          <w:sz w:val="24"/>
          <w:szCs w:val="24"/>
        </w:rPr>
        <w:t>s</w:t>
      </w:r>
      <w:r w:rsidRPr="00341D67">
        <w:rPr>
          <w:rFonts w:ascii="Arial" w:hAnsi="Arial"/>
          <w:sz w:val="24"/>
          <w:szCs w:val="24"/>
        </w:rPr>
        <w:t xml:space="preserve"> to sensitise the public to the scourge of human trafficking.</w:t>
      </w:r>
    </w:p>
    <w:p w:rsidR="002E4961" w:rsidRPr="00341D67" w:rsidRDefault="002E4961" w:rsidP="00341D67">
      <w:pPr>
        <w:spacing w:line="360" w:lineRule="auto"/>
        <w:jc w:val="both"/>
        <w:rPr>
          <w:rFonts w:ascii="Arial" w:hAnsi="Arial"/>
          <w:sz w:val="24"/>
          <w:szCs w:val="24"/>
        </w:rPr>
      </w:pPr>
      <w:r w:rsidRPr="00341D67">
        <w:rPr>
          <w:rFonts w:ascii="Arial" w:hAnsi="Arial"/>
          <w:sz w:val="24"/>
          <w:szCs w:val="24"/>
        </w:rPr>
        <w:t xml:space="preserve">The Government has enacted legislation since 2009 aimed at punishing offenders of trafficking as well as seeking redress for the victims of trafficking.  This human rights based approach has been further </w:t>
      </w:r>
      <w:r w:rsidR="002F46E3" w:rsidRPr="00341D67">
        <w:rPr>
          <w:rFonts w:ascii="Arial" w:hAnsi="Arial"/>
          <w:sz w:val="24"/>
          <w:szCs w:val="24"/>
        </w:rPr>
        <w:t>buttressed by</w:t>
      </w:r>
      <w:r w:rsidRPr="00341D67">
        <w:rPr>
          <w:rFonts w:ascii="Arial" w:hAnsi="Arial"/>
          <w:sz w:val="24"/>
          <w:szCs w:val="24"/>
        </w:rPr>
        <w:t xml:space="preserve"> the enactment in 2013 of an amendment to the Trafficking Act, which aims to widen the offence of trafficking to include offenses akin to trafficking</w:t>
      </w:r>
      <w:r w:rsidR="00D13775" w:rsidRPr="00341D67">
        <w:rPr>
          <w:rFonts w:ascii="Arial" w:hAnsi="Arial"/>
          <w:sz w:val="24"/>
          <w:szCs w:val="24"/>
        </w:rPr>
        <w:t>, defines debt bondage and widens the scope of recourses for victims of trafficking.</w:t>
      </w:r>
    </w:p>
    <w:p w:rsidR="00D13775" w:rsidRPr="00341D67" w:rsidRDefault="00D13775" w:rsidP="00341D67">
      <w:pPr>
        <w:spacing w:line="360" w:lineRule="auto"/>
        <w:jc w:val="both"/>
        <w:rPr>
          <w:rFonts w:ascii="Arial" w:hAnsi="Arial"/>
          <w:sz w:val="24"/>
          <w:szCs w:val="24"/>
        </w:rPr>
      </w:pPr>
      <w:r w:rsidRPr="00341D67">
        <w:rPr>
          <w:rFonts w:ascii="Arial" w:hAnsi="Arial"/>
          <w:sz w:val="24"/>
          <w:szCs w:val="24"/>
        </w:rPr>
        <w:t xml:space="preserve">The Government of Jamaica in its efforts to give succour to the victims of trafficking has established a Shelter for victims of </w:t>
      </w:r>
      <w:r w:rsidR="002F01B8" w:rsidRPr="00341D67">
        <w:rPr>
          <w:rFonts w:ascii="Arial" w:hAnsi="Arial"/>
          <w:sz w:val="24"/>
          <w:szCs w:val="24"/>
        </w:rPr>
        <w:t>trafficking, which</w:t>
      </w:r>
      <w:r w:rsidRPr="00341D67">
        <w:rPr>
          <w:rFonts w:ascii="Arial" w:hAnsi="Arial"/>
          <w:sz w:val="24"/>
          <w:szCs w:val="24"/>
        </w:rPr>
        <w:t xml:space="preserve"> </w:t>
      </w:r>
      <w:r w:rsidR="008730AE" w:rsidRPr="00341D67">
        <w:rPr>
          <w:rFonts w:ascii="Arial" w:hAnsi="Arial"/>
          <w:sz w:val="24"/>
          <w:szCs w:val="24"/>
        </w:rPr>
        <w:t xml:space="preserve">has been </w:t>
      </w:r>
      <w:r w:rsidRPr="00341D67">
        <w:rPr>
          <w:rFonts w:ascii="Arial" w:hAnsi="Arial"/>
          <w:sz w:val="24"/>
          <w:szCs w:val="24"/>
        </w:rPr>
        <w:t>operational since 2013.</w:t>
      </w:r>
    </w:p>
    <w:p w:rsidR="00FF53CF" w:rsidRDefault="00FF53CF" w:rsidP="00341D67">
      <w:pPr>
        <w:spacing w:line="360" w:lineRule="auto"/>
        <w:jc w:val="both"/>
        <w:rPr>
          <w:rFonts w:ascii="Arial" w:hAnsi="Arial"/>
          <w:b/>
          <w:sz w:val="24"/>
          <w:szCs w:val="24"/>
          <w:u w:val="single"/>
        </w:rPr>
      </w:pPr>
    </w:p>
    <w:p w:rsidR="00A758C8" w:rsidRPr="00341D67" w:rsidRDefault="00FF53CF" w:rsidP="00341D67">
      <w:pPr>
        <w:spacing w:line="360" w:lineRule="auto"/>
        <w:jc w:val="both"/>
        <w:rPr>
          <w:rFonts w:ascii="Arial" w:hAnsi="Arial"/>
          <w:b/>
          <w:sz w:val="24"/>
          <w:szCs w:val="24"/>
          <w:u w:val="single"/>
        </w:rPr>
      </w:pPr>
      <w:r>
        <w:rPr>
          <w:rFonts w:ascii="Arial" w:hAnsi="Arial"/>
          <w:b/>
          <w:sz w:val="24"/>
          <w:szCs w:val="24"/>
          <w:u w:val="single"/>
        </w:rPr>
        <w:t>S</w:t>
      </w:r>
      <w:r w:rsidR="00A758C8" w:rsidRPr="00341D67">
        <w:rPr>
          <w:rFonts w:ascii="Arial" w:hAnsi="Arial"/>
          <w:b/>
          <w:sz w:val="24"/>
          <w:szCs w:val="24"/>
          <w:u w:val="single"/>
        </w:rPr>
        <w:t>exual Orientation/LGBTQI</w:t>
      </w:r>
    </w:p>
    <w:p w:rsidR="008730AE" w:rsidRPr="00341D67" w:rsidRDefault="00A758C8" w:rsidP="00341D67">
      <w:pPr>
        <w:spacing w:line="360" w:lineRule="auto"/>
        <w:jc w:val="both"/>
        <w:rPr>
          <w:rFonts w:ascii="Arial" w:hAnsi="Arial"/>
          <w:sz w:val="24"/>
          <w:szCs w:val="24"/>
        </w:rPr>
      </w:pPr>
      <w:r w:rsidRPr="00341D67">
        <w:rPr>
          <w:rFonts w:ascii="Arial" w:hAnsi="Arial"/>
          <w:sz w:val="24"/>
          <w:szCs w:val="24"/>
        </w:rPr>
        <w:t xml:space="preserve">The Constitution of Jamaica guarantees basic human rights to all Jamaicans. </w:t>
      </w:r>
      <w:r w:rsidR="00E94963" w:rsidRPr="00341D67">
        <w:rPr>
          <w:rFonts w:ascii="Arial" w:hAnsi="Arial"/>
          <w:sz w:val="24"/>
          <w:szCs w:val="24"/>
        </w:rPr>
        <w:t>There is no discrimination based on gender or sexual orientation.</w:t>
      </w:r>
      <w:r w:rsidR="00091F9D" w:rsidRPr="00341D67">
        <w:rPr>
          <w:rFonts w:ascii="Arial" w:hAnsi="Arial"/>
          <w:sz w:val="24"/>
          <w:szCs w:val="24"/>
        </w:rPr>
        <w:t xml:space="preserve"> </w:t>
      </w:r>
      <w:r w:rsidRPr="00341D67">
        <w:rPr>
          <w:rFonts w:ascii="Arial" w:hAnsi="Arial"/>
          <w:sz w:val="24"/>
          <w:szCs w:val="24"/>
        </w:rPr>
        <w:t>No law criminalizes orientation.</w:t>
      </w:r>
      <w:r w:rsidR="00091F9D" w:rsidRPr="00341D67">
        <w:rPr>
          <w:rFonts w:ascii="Arial" w:hAnsi="Arial"/>
          <w:sz w:val="24"/>
          <w:szCs w:val="24"/>
        </w:rPr>
        <w:t xml:space="preserve"> </w:t>
      </w:r>
      <w:r w:rsidRPr="00341D67">
        <w:rPr>
          <w:rFonts w:ascii="Arial" w:hAnsi="Arial"/>
          <w:sz w:val="24"/>
          <w:szCs w:val="24"/>
        </w:rPr>
        <w:t xml:space="preserve">No credible case of arbitrary detention or harassment of persons on the basis of sexual orientation has been </w:t>
      </w:r>
      <w:r w:rsidR="002F01B8" w:rsidRPr="00341D67">
        <w:rPr>
          <w:rFonts w:ascii="Arial" w:hAnsi="Arial"/>
          <w:sz w:val="24"/>
          <w:szCs w:val="24"/>
        </w:rPr>
        <w:t>presented. In</w:t>
      </w:r>
      <w:r w:rsidR="008730AE" w:rsidRPr="00341D67">
        <w:rPr>
          <w:rFonts w:ascii="Arial" w:hAnsi="Arial"/>
          <w:sz w:val="24"/>
          <w:szCs w:val="24"/>
        </w:rPr>
        <w:t xml:space="preserve"> order to create greater understanding of the concerns of the LGBTQI community, several initiatives are already in place to address these concerns. The Jamaica Constabulary Force has already established</w:t>
      </w:r>
      <w:r w:rsidR="00102E95" w:rsidRPr="00341D67">
        <w:rPr>
          <w:rFonts w:ascii="Arial" w:hAnsi="Arial"/>
          <w:sz w:val="24"/>
          <w:szCs w:val="24"/>
        </w:rPr>
        <w:t xml:space="preserve"> a </w:t>
      </w:r>
      <w:r w:rsidR="008730AE" w:rsidRPr="00341D67">
        <w:rPr>
          <w:rFonts w:ascii="Arial" w:hAnsi="Arial"/>
          <w:sz w:val="24"/>
          <w:szCs w:val="24"/>
        </w:rPr>
        <w:t>clear policy of engagement</w:t>
      </w:r>
      <w:r w:rsidR="00102E95" w:rsidRPr="00341D67">
        <w:rPr>
          <w:rFonts w:ascii="Arial" w:hAnsi="Arial"/>
          <w:sz w:val="24"/>
          <w:szCs w:val="24"/>
        </w:rPr>
        <w:t xml:space="preserve"> with </w:t>
      </w:r>
      <w:r w:rsidR="008730AE" w:rsidRPr="00341D67">
        <w:rPr>
          <w:rFonts w:ascii="Arial" w:hAnsi="Arial"/>
          <w:sz w:val="24"/>
          <w:szCs w:val="24"/>
        </w:rPr>
        <w:t>the LGBTI co</w:t>
      </w:r>
      <w:r w:rsidR="00102E95" w:rsidRPr="00341D67">
        <w:rPr>
          <w:rFonts w:ascii="Arial" w:hAnsi="Arial"/>
          <w:sz w:val="24"/>
          <w:szCs w:val="24"/>
        </w:rPr>
        <w:t>mmunity including human rights training and sensitisation.</w:t>
      </w:r>
    </w:p>
    <w:p w:rsidR="00080A4B" w:rsidRPr="00341D67" w:rsidRDefault="00080A4B" w:rsidP="00341D67">
      <w:pPr>
        <w:suppressAutoHyphens/>
        <w:spacing w:line="360" w:lineRule="auto"/>
        <w:jc w:val="both"/>
        <w:rPr>
          <w:rFonts w:ascii="Arial" w:hAnsi="Arial"/>
          <w:color w:val="000000" w:themeColor="text1"/>
          <w:sz w:val="24"/>
          <w:szCs w:val="24"/>
        </w:rPr>
      </w:pPr>
      <w:r w:rsidRPr="00341D67">
        <w:rPr>
          <w:rFonts w:ascii="Arial" w:hAnsi="Arial"/>
          <w:color w:val="000000" w:themeColor="text1"/>
          <w:sz w:val="24"/>
          <w:szCs w:val="24"/>
        </w:rPr>
        <w:t xml:space="preserve">The National Strategic Action Plan to Eliminate Gender-based Violence (NSAP-GBV) to address gender-based violence in all its forms is also expected to contribute to protecting </w:t>
      </w:r>
      <w:r w:rsidRPr="00341D67">
        <w:rPr>
          <w:rFonts w:ascii="Arial" w:hAnsi="Arial"/>
          <w:color w:val="000000" w:themeColor="text1"/>
          <w:sz w:val="24"/>
          <w:szCs w:val="24"/>
          <w:lang w:val="en-US"/>
        </w:rPr>
        <w:t xml:space="preserve">and improving the safety of lesbian, gay, bisexual and transgender (LGBT) persons. </w:t>
      </w:r>
      <w:r w:rsidRPr="00341D67">
        <w:rPr>
          <w:rFonts w:ascii="Arial" w:hAnsi="Arial"/>
          <w:color w:val="000000" w:themeColor="text1"/>
          <w:sz w:val="24"/>
          <w:szCs w:val="24"/>
        </w:rPr>
        <w:t>The NSAP-GBV consultations with key stakeholders included members of J-FLAG the foremost organization in Jamaica advocating for the rights of lesbian, ga</w:t>
      </w:r>
      <w:r w:rsidR="00102E95" w:rsidRPr="00341D67">
        <w:rPr>
          <w:rFonts w:ascii="Arial" w:hAnsi="Arial"/>
          <w:color w:val="000000" w:themeColor="text1"/>
          <w:sz w:val="24"/>
          <w:szCs w:val="24"/>
        </w:rPr>
        <w:t>y, bisexual and transgender (LGB</w:t>
      </w:r>
      <w:r w:rsidRPr="00341D67">
        <w:rPr>
          <w:rFonts w:ascii="Arial" w:hAnsi="Arial"/>
          <w:color w:val="000000" w:themeColor="text1"/>
          <w:sz w:val="24"/>
          <w:szCs w:val="24"/>
        </w:rPr>
        <w:t xml:space="preserve">T) people. </w:t>
      </w:r>
    </w:p>
    <w:p w:rsidR="002F01B8" w:rsidRPr="00341D67" w:rsidRDefault="002F01B8" w:rsidP="00341D67">
      <w:pPr>
        <w:suppressAutoHyphens/>
        <w:spacing w:line="360" w:lineRule="auto"/>
        <w:jc w:val="both"/>
        <w:rPr>
          <w:rFonts w:ascii="Arial" w:eastAsia="Times New Roman" w:hAnsi="Arial" w:cs="Calibri"/>
          <w:i/>
          <w:color w:val="000000" w:themeColor="text1"/>
          <w:sz w:val="24"/>
          <w:szCs w:val="24"/>
          <w:lang w:val="en-JM" w:eastAsia="ar-SA"/>
        </w:rPr>
      </w:pPr>
    </w:p>
    <w:p w:rsidR="00080A4B" w:rsidRPr="00341D67" w:rsidRDefault="00102E95" w:rsidP="00341D67">
      <w:pPr>
        <w:spacing w:line="360" w:lineRule="auto"/>
        <w:jc w:val="both"/>
        <w:rPr>
          <w:rFonts w:ascii="Arial" w:hAnsi="Arial"/>
          <w:b/>
          <w:sz w:val="24"/>
          <w:szCs w:val="24"/>
          <w:u w:val="single"/>
        </w:rPr>
      </w:pPr>
      <w:r w:rsidRPr="00341D67">
        <w:rPr>
          <w:rFonts w:ascii="Arial" w:hAnsi="Arial"/>
          <w:b/>
          <w:sz w:val="24"/>
          <w:szCs w:val="24"/>
          <w:u w:val="single"/>
        </w:rPr>
        <w:t>Conclusion</w:t>
      </w:r>
    </w:p>
    <w:p w:rsidR="00102E95" w:rsidRPr="00341D67" w:rsidRDefault="00102E95" w:rsidP="00341D67">
      <w:pPr>
        <w:spacing w:line="360" w:lineRule="auto"/>
        <w:jc w:val="both"/>
        <w:rPr>
          <w:rFonts w:ascii="Arial" w:hAnsi="Arial"/>
          <w:b/>
          <w:sz w:val="24"/>
          <w:szCs w:val="24"/>
        </w:rPr>
      </w:pPr>
      <w:r w:rsidRPr="00341D67">
        <w:rPr>
          <w:rFonts w:ascii="Arial" w:hAnsi="Arial"/>
          <w:b/>
          <w:sz w:val="24"/>
          <w:szCs w:val="24"/>
        </w:rPr>
        <w:t>Mr President,</w:t>
      </w:r>
    </w:p>
    <w:p w:rsidR="00091F9D" w:rsidRPr="00341D67" w:rsidRDefault="00102E95" w:rsidP="00341D67">
      <w:pPr>
        <w:spacing w:line="360" w:lineRule="auto"/>
        <w:jc w:val="both"/>
        <w:rPr>
          <w:rFonts w:ascii="Arial" w:hAnsi="Arial"/>
          <w:sz w:val="24"/>
          <w:szCs w:val="24"/>
        </w:rPr>
      </w:pPr>
      <w:r w:rsidRPr="00341D67">
        <w:rPr>
          <w:rFonts w:ascii="Arial" w:hAnsi="Arial"/>
          <w:sz w:val="24"/>
          <w:szCs w:val="24"/>
        </w:rPr>
        <w:t xml:space="preserve">The Jamaican Government </w:t>
      </w:r>
      <w:r w:rsidR="002B53EB" w:rsidRPr="00341D67">
        <w:rPr>
          <w:rFonts w:ascii="Arial" w:hAnsi="Arial"/>
          <w:sz w:val="24"/>
          <w:szCs w:val="24"/>
        </w:rPr>
        <w:t>will not falter in its commitment to ensuring that the human rights of all Jamaicans are protected. We are determined to remain at the forefront of global efforts to promote and protect fundamental human rights in keeping with the important steps that defined our initial engagement in the multilateral system. We see the UPR as a significant and important pillar in the Global Human Rights architecture and our presence and participation here today attests this. We assure you of our commitment</w:t>
      </w:r>
      <w:r w:rsidRPr="00341D67">
        <w:rPr>
          <w:rFonts w:ascii="Arial" w:hAnsi="Arial"/>
          <w:sz w:val="24"/>
          <w:szCs w:val="24"/>
        </w:rPr>
        <w:t xml:space="preserve"> to the implementation of recommendations </w:t>
      </w:r>
      <w:r w:rsidR="00E40428" w:rsidRPr="00341D67">
        <w:rPr>
          <w:rFonts w:ascii="Arial" w:hAnsi="Arial"/>
          <w:sz w:val="24"/>
          <w:szCs w:val="24"/>
        </w:rPr>
        <w:t xml:space="preserve">of </w:t>
      </w:r>
      <w:r w:rsidR="005F3563" w:rsidRPr="00341D67">
        <w:rPr>
          <w:rFonts w:ascii="Arial" w:hAnsi="Arial"/>
          <w:sz w:val="24"/>
          <w:szCs w:val="24"/>
        </w:rPr>
        <w:t xml:space="preserve">this </w:t>
      </w:r>
      <w:r w:rsidR="00E40428" w:rsidRPr="00341D67">
        <w:rPr>
          <w:rFonts w:ascii="Arial" w:hAnsi="Arial"/>
          <w:sz w:val="24"/>
          <w:szCs w:val="24"/>
        </w:rPr>
        <w:t>Universal</w:t>
      </w:r>
      <w:r w:rsidRPr="00341D67">
        <w:rPr>
          <w:rFonts w:ascii="Arial" w:hAnsi="Arial"/>
          <w:sz w:val="24"/>
          <w:szCs w:val="24"/>
        </w:rPr>
        <w:t xml:space="preserve"> Periodic Review</w:t>
      </w:r>
      <w:r w:rsidR="00091F9D" w:rsidRPr="00341D67">
        <w:rPr>
          <w:rFonts w:ascii="Arial" w:hAnsi="Arial"/>
          <w:sz w:val="24"/>
          <w:szCs w:val="24"/>
        </w:rPr>
        <w:t>,</w:t>
      </w:r>
      <w:r w:rsidR="005F3563" w:rsidRPr="00341D67">
        <w:rPr>
          <w:rFonts w:ascii="Arial" w:hAnsi="Arial"/>
          <w:sz w:val="24"/>
          <w:szCs w:val="24"/>
        </w:rPr>
        <w:t xml:space="preserve"> which can be of help </w:t>
      </w:r>
      <w:r w:rsidR="002B53EB" w:rsidRPr="00341D67">
        <w:rPr>
          <w:rFonts w:ascii="Arial" w:hAnsi="Arial"/>
          <w:sz w:val="24"/>
          <w:szCs w:val="24"/>
        </w:rPr>
        <w:t xml:space="preserve">in </w:t>
      </w:r>
      <w:r w:rsidR="005F3563" w:rsidRPr="00341D67">
        <w:rPr>
          <w:rFonts w:ascii="Arial" w:hAnsi="Arial"/>
          <w:sz w:val="24"/>
          <w:szCs w:val="24"/>
        </w:rPr>
        <w:t xml:space="preserve">our ongoing effort to enhance the promotion and protection of Human Rights for all. </w:t>
      </w:r>
    </w:p>
    <w:p w:rsidR="0017775F" w:rsidRPr="00341D67" w:rsidRDefault="00091F9D" w:rsidP="00341D67">
      <w:pPr>
        <w:spacing w:line="360" w:lineRule="auto"/>
        <w:jc w:val="both"/>
        <w:rPr>
          <w:rFonts w:ascii="Arial" w:hAnsi="Arial"/>
          <w:sz w:val="24"/>
          <w:szCs w:val="24"/>
        </w:rPr>
      </w:pPr>
      <w:r w:rsidRPr="00341D67">
        <w:rPr>
          <w:rFonts w:ascii="Arial" w:hAnsi="Arial"/>
          <w:sz w:val="24"/>
          <w:szCs w:val="24"/>
        </w:rPr>
        <w:t>W</w:t>
      </w:r>
      <w:r w:rsidR="005F3563" w:rsidRPr="00341D67">
        <w:rPr>
          <w:rFonts w:ascii="Arial" w:hAnsi="Arial"/>
          <w:sz w:val="24"/>
          <w:szCs w:val="24"/>
        </w:rPr>
        <w:t xml:space="preserve">e do </w:t>
      </w:r>
      <w:r w:rsidRPr="00341D67">
        <w:rPr>
          <w:rFonts w:ascii="Arial" w:hAnsi="Arial"/>
          <w:sz w:val="24"/>
          <w:szCs w:val="24"/>
        </w:rPr>
        <w:t>so,</w:t>
      </w:r>
      <w:r w:rsidR="005F3563" w:rsidRPr="00341D67">
        <w:rPr>
          <w:rFonts w:ascii="Arial" w:hAnsi="Arial"/>
          <w:sz w:val="24"/>
          <w:szCs w:val="24"/>
        </w:rPr>
        <w:t xml:space="preserve"> fully recognising that as</w:t>
      </w:r>
      <w:r w:rsidR="0017775F" w:rsidRPr="00341D67">
        <w:rPr>
          <w:rFonts w:ascii="Arial" w:hAnsi="Arial"/>
          <w:sz w:val="24"/>
          <w:szCs w:val="24"/>
        </w:rPr>
        <w:t xml:space="preserve"> a Small Island Developing State which is highly indebted</w:t>
      </w:r>
      <w:r w:rsidRPr="00341D67">
        <w:rPr>
          <w:rFonts w:ascii="Arial" w:hAnsi="Arial"/>
          <w:sz w:val="24"/>
          <w:szCs w:val="24"/>
        </w:rPr>
        <w:t xml:space="preserve">, </w:t>
      </w:r>
      <w:r w:rsidR="0017775F" w:rsidRPr="00341D67">
        <w:rPr>
          <w:rFonts w:ascii="Arial" w:hAnsi="Arial"/>
          <w:sz w:val="24"/>
          <w:szCs w:val="24"/>
        </w:rPr>
        <w:t>the besetting challenges due to capacity constraints, including susceptibility to</w:t>
      </w:r>
      <w:r w:rsidR="00625B16" w:rsidRPr="00341D67">
        <w:rPr>
          <w:rFonts w:ascii="Arial" w:hAnsi="Arial"/>
          <w:sz w:val="24"/>
          <w:szCs w:val="24"/>
        </w:rPr>
        <w:t xml:space="preserve"> external shocks </w:t>
      </w:r>
      <w:r w:rsidR="002B53EB" w:rsidRPr="00341D67">
        <w:rPr>
          <w:rFonts w:ascii="Arial" w:hAnsi="Arial"/>
          <w:sz w:val="24"/>
          <w:szCs w:val="24"/>
        </w:rPr>
        <w:t xml:space="preserve">make more difficult some of our initiatives to strengthen compliance with </w:t>
      </w:r>
      <w:r w:rsidR="00CD764C" w:rsidRPr="00341D67">
        <w:rPr>
          <w:rFonts w:ascii="Arial" w:hAnsi="Arial"/>
          <w:sz w:val="24"/>
          <w:szCs w:val="24"/>
        </w:rPr>
        <w:t xml:space="preserve">international human rights </w:t>
      </w:r>
      <w:r w:rsidR="00625B16" w:rsidRPr="00341D67">
        <w:rPr>
          <w:rFonts w:ascii="Arial" w:hAnsi="Arial"/>
          <w:sz w:val="24"/>
          <w:szCs w:val="24"/>
        </w:rPr>
        <w:t xml:space="preserve">obligations. </w:t>
      </w:r>
      <w:r w:rsidR="005F3563" w:rsidRPr="00341D67">
        <w:rPr>
          <w:rFonts w:ascii="Arial" w:hAnsi="Arial"/>
          <w:sz w:val="24"/>
          <w:szCs w:val="24"/>
        </w:rPr>
        <w:t xml:space="preserve">It is for this reason that we attach high importance to the committed support of </w:t>
      </w:r>
      <w:r w:rsidR="00625B16" w:rsidRPr="00341D67">
        <w:rPr>
          <w:rFonts w:ascii="Arial" w:hAnsi="Arial"/>
          <w:sz w:val="24"/>
          <w:szCs w:val="24"/>
        </w:rPr>
        <w:t xml:space="preserve">our many bilateral partners who have offered technical and other assistance to </w:t>
      </w:r>
      <w:r w:rsidR="005F3563" w:rsidRPr="00341D67">
        <w:rPr>
          <w:rFonts w:ascii="Arial" w:hAnsi="Arial"/>
          <w:sz w:val="24"/>
          <w:szCs w:val="24"/>
        </w:rPr>
        <w:t xml:space="preserve">assist in the building </w:t>
      </w:r>
      <w:r w:rsidR="00625B16" w:rsidRPr="00341D67">
        <w:rPr>
          <w:rFonts w:ascii="Arial" w:hAnsi="Arial"/>
          <w:sz w:val="24"/>
          <w:szCs w:val="24"/>
        </w:rPr>
        <w:t xml:space="preserve">of national capacities to meet </w:t>
      </w:r>
      <w:r w:rsidR="006678A9" w:rsidRPr="00341D67">
        <w:rPr>
          <w:rFonts w:ascii="Arial" w:hAnsi="Arial"/>
          <w:sz w:val="24"/>
          <w:szCs w:val="24"/>
        </w:rPr>
        <w:t>obligations</w:t>
      </w:r>
      <w:r w:rsidR="005F3563" w:rsidRPr="00341D67">
        <w:rPr>
          <w:rFonts w:ascii="Arial" w:hAnsi="Arial"/>
          <w:sz w:val="24"/>
          <w:szCs w:val="24"/>
        </w:rPr>
        <w:t xml:space="preserve"> in areas where constraints are often most significant. I must also underline the importance that the Government of Jamaica attaches to the Human Rights agenda signified by the</w:t>
      </w:r>
      <w:r w:rsidR="00E94963" w:rsidRPr="00341D67">
        <w:rPr>
          <w:rFonts w:ascii="Arial" w:hAnsi="Arial"/>
          <w:sz w:val="24"/>
          <w:szCs w:val="24"/>
        </w:rPr>
        <w:t xml:space="preserve"> support it continues to give to efforts to</w:t>
      </w:r>
      <w:r w:rsidR="005F3563" w:rsidRPr="00341D67">
        <w:rPr>
          <w:rFonts w:ascii="Arial" w:hAnsi="Arial"/>
          <w:sz w:val="24"/>
          <w:szCs w:val="24"/>
        </w:rPr>
        <w:t xml:space="preserve"> enhance human rights protection for our citizens in all </w:t>
      </w:r>
      <w:r w:rsidR="002F01B8" w:rsidRPr="00341D67">
        <w:rPr>
          <w:rFonts w:ascii="Arial" w:hAnsi="Arial"/>
          <w:sz w:val="24"/>
          <w:szCs w:val="24"/>
        </w:rPr>
        <w:t>areas.</w:t>
      </w:r>
    </w:p>
    <w:p w:rsidR="006678A9" w:rsidRPr="00341D67" w:rsidRDefault="006678A9" w:rsidP="00341D67">
      <w:pPr>
        <w:spacing w:line="360" w:lineRule="auto"/>
        <w:jc w:val="both"/>
        <w:rPr>
          <w:rFonts w:ascii="Arial" w:hAnsi="Arial"/>
          <w:sz w:val="24"/>
          <w:szCs w:val="24"/>
        </w:rPr>
      </w:pPr>
    </w:p>
    <w:p w:rsidR="006678A9" w:rsidRPr="00341D67" w:rsidRDefault="006678A9" w:rsidP="00341D67">
      <w:pPr>
        <w:spacing w:line="360" w:lineRule="auto"/>
        <w:jc w:val="both"/>
        <w:rPr>
          <w:rFonts w:ascii="Arial" w:hAnsi="Arial"/>
          <w:sz w:val="24"/>
          <w:szCs w:val="24"/>
        </w:rPr>
      </w:pPr>
      <w:r w:rsidRPr="00341D67">
        <w:rPr>
          <w:rFonts w:ascii="Arial" w:hAnsi="Arial"/>
          <w:sz w:val="24"/>
          <w:szCs w:val="24"/>
        </w:rPr>
        <w:t xml:space="preserve">I thank </w:t>
      </w:r>
      <w:r w:rsidR="00E40428" w:rsidRPr="00341D67">
        <w:rPr>
          <w:rFonts w:ascii="Arial" w:hAnsi="Arial"/>
          <w:sz w:val="24"/>
          <w:szCs w:val="24"/>
        </w:rPr>
        <w:t>you</w:t>
      </w:r>
      <w:r w:rsidRPr="00341D67">
        <w:rPr>
          <w:rFonts w:ascii="Arial" w:hAnsi="Arial"/>
          <w:sz w:val="24"/>
          <w:szCs w:val="24"/>
        </w:rPr>
        <w:t>.</w:t>
      </w:r>
    </w:p>
    <w:sectPr w:rsidR="006678A9" w:rsidRPr="00341D67" w:rsidSect="00F537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9D" w:rsidRDefault="00091F9D" w:rsidP="008872BE">
      <w:pPr>
        <w:spacing w:after="0" w:line="240" w:lineRule="auto"/>
      </w:pPr>
      <w:r>
        <w:separator/>
      </w:r>
    </w:p>
  </w:endnote>
  <w:endnote w:type="continuationSeparator" w:id="0">
    <w:p w:rsidR="00091F9D" w:rsidRDefault="00091F9D" w:rsidP="0088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66" w:rsidRDefault="0032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7079"/>
      <w:docPartObj>
        <w:docPartGallery w:val="Page Numbers (Bottom of Page)"/>
        <w:docPartUnique/>
      </w:docPartObj>
    </w:sdtPr>
    <w:sdtEndPr>
      <w:rPr>
        <w:color w:val="7F7F7F" w:themeColor="background1" w:themeShade="7F"/>
        <w:spacing w:val="60"/>
      </w:rPr>
    </w:sdtEndPr>
    <w:sdtContent>
      <w:p w:rsidR="00091F9D" w:rsidRDefault="00FF53CF">
        <w:pPr>
          <w:pStyle w:val="Footer"/>
          <w:pBdr>
            <w:top w:val="single" w:sz="4" w:space="1" w:color="D9D9D9" w:themeColor="background1" w:themeShade="D9"/>
          </w:pBdr>
          <w:rPr>
            <w:b/>
          </w:rPr>
        </w:pPr>
        <w:r>
          <w:fldChar w:fldCharType="begin"/>
        </w:r>
        <w:r>
          <w:instrText xml:space="preserve"> PAGE   \* MERGEFORMAT </w:instrText>
        </w:r>
        <w:r>
          <w:fldChar w:fldCharType="separate"/>
        </w:r>
        <w:r w:rsidR="00325B66" w:rsidRPr="00325B66">
          <w:rPr>
            <w:b/>
            <w:noProof/>
          </w:rPr>
          <w:t>2</w:t>
        </w:r>
        <w:r>
          <w:rPr>
            <w:b/>
            <w:noProof/>
          </w:rPr>
          <w:fldChar w:fldCharType="end"/>
        </w:r>
        <w:r w:rsidR="00091F9D">
          <w:rPr>
            <w:b/>
          </w:rPr>
          <w:t xml:space="preserve"> | </w:t>
        </w:r>
        <w:r w:rsidR="00091F9D">
          <w:rPr>
            <w:color w:val="7F7F7F" w:themeColor="background1" w:themeShade="7F"/>
            <w:spacing w:val="60"/>
          </w:rPr>
          <w:t>Page</w:t>
        </w:r>
      </w:p>
    </w:sdtContent>
  </w:sdt>
  <w:p w:rsidR="00091F9D" w:rsidRDefault="00091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66" w:rsidRDefault="0032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9D" w:rsidRDefault="00091F9D" w:rsidP="008872BE">
      <w:pPr>
        <w:spacing w:after="0" w:line="240" w:lineRule="auto"/>
      </w:pPr>
      <w:r>
        <w:separator/>
      </w:r>
    </w:p>
  </w:footnote>
  <w:footnote w:type="continuationSeparator" w:id="0">
    <w:p w:rsidR="00091F9D" w:rsidRDefault="00091F9D" w:rsidP="00887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66" w:rsidRDefault="0032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52171"/>
      <w:docPartObj>
        <w:docPartGallery w:val="Watermarks"/>
        <w:docPartUnique/>
      </w:docPartObj>
    </w:sdtPr>
    <w:sdtContent>
      <w:p w:rsidR="00325B66" w:rsidRDefault="00325B6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509" o:spid="_x0000_s2049" type="#_x0000_t136" style="position:absolute;margin-left:0;margin-top:0;width:397.65pt;height:238.6pt;rotation:315;z-index:-2516572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66" w:rsidRDefault="0032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0770"/>
    <w:multiLevelType w:val="hybridMultilevel"/>
    <w:tmpl w:val="5C102C62"/>
    <w:lvl w:ilvl="0" w:tplc="16784B4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C6741"/>
    <w:multiLevelType w:val="hybridMultilevel"/>
    <w:tmpl w:val="CA92DC48"/>
    <w:lvl w:ilvl="0" w:tplc="4CB07068">
      <w:start w:val="1"/>
      <w:numFmt w:val="lowerRoman"/>
      <w:lvlText w:val="%1."/>
      <w:lvlJc w:val="left"/>
      <w:pPr>
        <w:ind w:left="1080" w:hanging="720"/>
      </w:pPr>
      <w:rPr>
        <w:rFonts w:hint="default"/>
        <w:i/>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51FF774E"/>
    <w:multiLevelType w:val="hybridMultilevel"/>
    <w:tmpl w:val="63E24AA8"/>
    <w:lvl w:ilvl="0" w:tplc="20090001">
      <w:start w:val="1"/>
      <w:numFmt w:val="bullet"/>
      <w:lvlText w:val=""/>
      <w:lvlJc w:val="left"/>
      <w:pPr>
        <w:ind w:left="774" w:hanging="360"/>
      </w:pPr>
      <w:rPr>
        <w:rFonts w:ascii="Symbol" w:hAnsi="Symbol" w:hint="default"/>
      </w:rPr>
    </w:lvl>
    <w:lvl w:ilvl="1" w:tplc="20090003" w:tentative="1">
      <w:start w:val="1"/>
      <w:numFmt w:val="bullet"/>
      <w:lvlText w:val="o"/>
      <w:lvlJc w:val="left"/>
      <w:pPr>
        <w:ind w:left="1494" w:hanging="360"/>
      </w:pPr>
      <w:rPr>
        <w:rFonts w:ascii="Courier New" w:hAnsi="Courier New" w:cs="Courier New" w:hint="default"/>
      </w:rPr>
    </w:lvl>
    <w:lvl w:ilvl="2" w:tplc="20090005" w:tentative="1">
      <w:start w:val="1"/>
      <w:numFmt w:val="bullet"/>
      <w:lvlText w:val=""/>
      <w:lvlJc w:val="left"/>
      <w:pPr>
        <w:ind w:left="2214" w:hanging="360"/>
      </w:pPr>
      <w:rPr>
        <w:rFonts w:ascii="Wingdings" w:hAnsi="Wingdings" w:hint="default"/>
      </w:rPr>
    </w:lvl>
    <w:lvl w:ilvl="3" w:tplc="20090001" w:tentative="1">
      <w:start w:val="1"/>
      <w:numFmt w:val="bullet"/>
      <w:lvlText w:val=""/>
      <w:lvlJc w:val="left"/>
      <w:pPr>
        <w:ind w:left="2934" w:hanging="360"/>
      </w:pPr>
      <w:rPr>
        <w:rFonts w:ascii="Symbol" w:hAnsi="Symbol" w:hint="default"/>
      </w:rPr>
    </w:lvl>
    <w:lvl w:ilvl="4" w:tplc="20090003" w:tentative="1">
      <w:start w:val="1"/>
      <w:numFmt w:val="bullet"/>
      <w:lvlText w:val="o"/>
      <w:lvlJc w:val="left"/>
      <w:pPr>
        <w:ind w:left="3654" w:hanging="360"/>
      </w:pPr>
      <w:rPr>
        <w:rFonts w:ascii="Courier New" w:hAnsi="Courier New" w:cs="Courier New" w:hint="default"/>
      </w:rPr>
    </w:lvl>
    <w:lvl w:ilvl="5" w:tplc="20090005" w:tentative="1">
      <w:start w:val="1"/>
      <w:numFmt w:val="bullet"/>
      <w:lvlText w:val=""/>
      <w:lvlJc w:val="left"/>
      <w:pPr>
        <w:ind w:left="4374" w:hanging="360"/>
      </w:pPr>
      <w:rPr>
        <w:rFonts w:ascii="Wingdings" w:hAnsi="Wingdings" w:hint="default"/>
      </w:rPr>
    </w:lvl>
    <w:lvl w:ilvl="6" w:tplc="20090001" w:tentative="1">
      <w:start w:val="1"/>
      <w:numFmt w:val="bullet"/>
      <w:lvlText w:val=""/>
      <w:lvlJc w:val="left"/>
      <w:pPr>
        <w:ind w:left="5094" w:hanging="360"/>
      </w:pPr>
      <w:rPr>
        <w:rFonts w:ascii="Symbol" w:hAnsi="Symbol" w:hint="default"/>
      </w:rPr>
    </w:lvl>
    <w:lvl w:ilvl="7" w:tplc="20090003" w:tentative="1">
      <w:start w:val="1"/>
      <w:numFmt w:val="bullet"/>
      <w:lvlText w:val="o"/>
      <w:lvlJc w:val="left"/>
      <w:pPr>
        <w:ind w:left="5814" w:hanging="360"/>
      </w:pPr>
      <w:rPr>
        <w:rFonts w:ascii="Courier New" w:hAnsi="Courier New" w:cs="Courier New" w:hint="default"/>
      </w:rPr>
    </w:lvl>
    <w:lvl w:ilvl="8" w:tplc="20090005" w:tentative="1">
      <w:start w:val="1"/>
      <w:numFmt w:val="bullet"/>
      <w:lvlText w:val=""/>
      <w:lvlJc w:val="left"/>
      <w:pPr>
        <w:ind w:left="6534" w:hanging="360"/>
      </w:pPr>
      <w:rPr>
        <w:rFonts w:ascii="Wingdings" w:hAnsi="Wingdings" w:hint="default"/>
      </w:rPr>
    </w:lvl>
  </w:abstractNum>
  <w:abstractNum w:abstractNumId="3">
    <w:nsid w:val="55A31444"/>
    <w:multiLevelType w:val="hybridMultilevel"/>
    <w:tmpl w:val="3F6459A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5C8E72D9"/>
    <w:multiLevelType w:val="hybridMultilevel"/>
    <w:tmpl w:val="67DE45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A57554"/>
    <w:multiLevelType w:val="hybridMultilevel"/>
    <w:tmpl w:val="1A8AA7D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67A9097A"/>
    <w:multiLevelType w:val="hybridMultilevel"/>
    <w:tmpl w:val="5E625F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7005"/>
    <w:rsid w:val="000174B7"/>
    <w:rsid w:val="00055D50"/>
    <w:rsid w:val="000760FD"/>
    <w:rsid w:val="00080A4B"/>
    <w:rsid w:val="00091F9D"/>
    <w:rsid w:val="000B502B"/>
    <w:rsid w:val="000C2A3E"/>
    <w:rsid w:val="000C4009"/>
    <w:rsid w:val="000E41D7"/>
    <w:rsid w:val="000F1E3A"/>
    <w:rsid w:val="000F388C"/>
    <w:rsid w:val="000F7152"/>
    <w:rsid w:val="00102E95"/>
    <w:rsid w:val="00125097"/>
    <w:rsid w:val="00151C19"/>
    <w:rsid w:val="00164ECA"/>
    <w:rsid w:val="0017775F"/>
    <w:rsid w:val="00194A79"/>
    <w:rsid w:val="001C348A"/>
    <w:rsid w:val="001E3421"/>
    <w:rsid w:val="00242950"/>
    <w:rsid w:val="002A69B3"/>
    <w:rsid w:val="002B24EA"/>
    <w:rsid w:val="002B2F17"/>
    <w:rsid w:val="002B53EB"/>
    <w:rsid w:val="002E4961"/>
    <w:rsid w:val="002F01B8"/>
    <w:rsid w:val="002F46E3"/>
    <w:rsid w:val="0030480C"/>
    <w:rsid w:val="00317203"/>
    <w:rsid w:val="00325B66"/>
    <w:rsid w:val="003310B0"/>
    <w:rsid w:val="00341D67"/>
    <w:rsid w:val="003653EE"/>
    <w:rsid w:val="00415311"/>
    <w:rsid w:val="00466FEF"/>
    <w:rsid w:val="00477996"/>
    <w:rsid w:val="00480822"/>
    <w:rsid w:val="0051531A"/>
    <w:rsid w:val="0051625B"/>
    <w:rsid w:val="005452B1"/>
    <w:rsid w:val="005613AD"/>
    <w:rsid w:val="005746F5"/>
    <w:rsid w:val="005A4EE4"/>
    <w:rsid w:val="005F3563"/>
    <w:rsid w:val="00621FB2"/>
    <w:rsid w:val="00625B16"/>
    <w:rsid w:val="00632A75"/>
    <w:rsid w:val="00644A1A"/>
    <w:rsid w:val="0064530F"/>
    <w:rsid w:val="006678A9"/>
    <w:rsid w:val="00674D4D"/>
    <w:rsid w:val="00677B7E"/>
    <w:rsid w:val="006A285C"/>
    <w:rsid w:val="006A7849"/>
    <w:rsid w:val="006E3BA4"/>
    <w:rsid w:val="00716338"/>
    <w:rsid w:val="007553C1"/>
    <w:rsid w:val="00791691"/>
    <w:rsid w:val="00792765"/>
    <w:rsid w:val="00793E45"/>
    <w:rsid w:val="00794EDD"/>
    <w:rsid w:val="007A449C"/>
    <w:rsid w:val="007A58D6"/>
    <w:rsid w:val="007B5B5C"/>
    <w:rsid w:val="00810F5B"/>
    <w:rsid w:val="00835209"/>
    <w:rsid w:val="00846CDD"/>
    <w:rsid w:val="008555D4"/>
    <w:rsid w:val="008730AE"/>
    <w:rsid w:val="00876FBC"/>
    <w:rsid w:val="008872BE"/>
    <w:rsid w:val="00895B31"/>
    <w:rsid w:val="008B49ED"/>
    <w:rsid w:val="008E352D"/>
    <w:rsid w:val="008F05F6"/>
    <w:rsid w:val="009040EB"/>
    <w:rsid w:val="0093093E"/>
    <w:rsid w:val="00934998"/>
    <w:rsid w:val="00960E0D"/>
    <w:rsid w:val="009718F9"/>
    <w:rsid w:val="0099422D"/>
    <w:rsid w:val="009974EB"/>
    <w:rsid w:val="009D4B55"/>
    <w:rsid w:val="009F0C07"/>
    <w:rsid w:val="009F1B41"/>
    <w:rsid w:val="00A00CD8"/>
    <w:rsid w:val="00A14E76"/>
    <w:rsid w:val="00A23F84"/>
    <w:rsid w:val="00A24F90"/>
    <w:rsid w:val="00A52A12"/>
    <w:rsid w:val="00A758C8"/>
    <w:rsid w:val="00AB1E42"/>
    <w:rsid w:val="00AB6869"/>
    <w:rsid w:val="00AD1217"/>
    <w:rsid w:val="00AF5482"/>
    <w:rsid w:val="00B00AC8"/>
    <w:rsid w:val="00B1220F"/>
    <w:rsid w:val="00B63BAC"/>
    <w:rsid w:val="00B9246F"/>
    <w:rsid w:val="00B956F6"/>
    <w:rsid w:val="00BA01C1"/>
    <w:rsid w:val="00BD5D67"/>
    <w:rsid w:val="00BF2212"/>
    <w:rsid w:val="00C35792"/>
    <w:rsid w:val="00C46994"/>
    <w:rsid w:val="00C52CAF"/>
    <w:rsid w:val="00C86786"/>
    <w:rsid w:val="00CD764C"/>
    <w:rsid w:val="00CE3202"/>
    <w:rsid w:val="00D13038"/>
    <w:rsid w:val="00D13775"/>
    <w:rsid w:val="00D56605"/>
    <w:rsid w:val="00D63150"/>
    <w:rsid w:val="00D80C99"/>
    <w:rsid w:val="00D84BCE"/>
    <w:rsid w:val="00D87005"/>
    <w:rsid w:val="00DA4A0B"/>
    <w:rsid w:val="00DC62E8"/>
    <w:rsid w:val="00DD367D"/>
    <w:rsid w:val="00E067DC"/>
    <w:rsid w:val="00E11481"/>
    <w:rsid w:val="00E40428"/>
    <w:rsid w:val="00E730B8"/>
    <w:rsid w:val="00E75FE6"/>
    <w:rsid w:val="00E94963"/>
    <w:rsid w:val="00E9736E"/>
    <w:rsid w:val="00EA475C"/>
    <w:rsid w:val="00EC6571"/>
    <w:rsid w:val="00EE5070"/>
    <w:rsid w:val="00EE622D"/>
    <w:rsid w:val="00EF697C"/>
    <w:rsid w:val="00F5373B"/>
    <w:rsid w:val="00F771C4"/>
    <w:rsid w:val="00FF53CF"/>
    <w:rsid w:val="00FF6F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465CFF-741E-4994-86B5-70925253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E41D7"/>
    <w:pPr>
      <w:spacing w:after="0" w:line="480" w:lineRule="auto"/>
      <w:ind w:left="72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0E41D7"/>
    <w:rPr>
      <w:rFonts w:ascii="Arial" w:eastAsia="Times New Roman" w:hAnsi="Arial" w:cs="Times New Roman"/>
      <w:sz w:val="24"/>
      <w:szCs w:val="20"/>
      <w:lang w:val="en-US"/>
    </w:rPr>
  </w:style>
  <w:style w:type="paragraph" w:customStyle="1" w:styleId="Default">
    <w:name w:val="Default"/>
    <w:link w:val="DefaultChar"/>
    <w:rsid w:val="0093093E"/>
    <w:pPr>
      <w:autoSpaceDE w:val="0"/>
      <w:autoSpaceDN w:val="0"/>
      <w:adjustRightInd w:val="0"/>
      <w:spacing w:after="0" w:line="240" w:lineRule="auto"/>
    </w:pPr>
    <w:rPr>
      <w:rFonts w:ascii="Calibri" w:hAnsi="Calibri" w:cs="Calibri"/>
      <w:color w:val="000000"/>
      <w:sz w:val="24"/>
      <w:szCs w:val="24"/>
      <w:lang w:val="en-029"/>
    </w:rPr>
  </w:style>
  <w:style w:type="character" w:customStyle="1" w:styleId="DefaultChar">
    <w:name w:val="Default Char"/>
    <w:link w:val="Default"/>
    <w:locked/>
    <w:rsid w:val="0093093E"/>
    <w:rPr>
      <w:rFonts w:ascii="Calibri" w:hAnsi="Calibri" w:cs="Calibri"/>
      <w:color w:val="000000"/>
      <w:sz w:val="24"/>
      <w:szCs w:val="24"/>
      <w:lang w:val="en-029"/>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3093E"/>
    <w:pPr>
      <w:ind w:left="720"/>
      <w:contextualSpacing/>
    </w:pPr>
    <w:rPr>
      <w:lang w:val="en-029"/>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093E"/>
    <w:rPr>
      <w:lang w:val="en-029"/>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5_G"/>
    <w:basedOn w:val="Normal"/>
    <w:link w:val="FootnoteTextChar"/>
    <w:uiPriority w:val="99"/>
    <w:unhideWhenUsed/>
    <w:rsid w:val="00A52A12"/>
    <w:pPr>
      <w:spacing w:after="0" w:line="240" w:lineRule="auto"/>
    </w:pPr>
    <w:rPr>
      <w:rFonts w:ascii="Calibri" w:eastAsia="Calibri" w:hAnsi="Calibri" w:cs="Times New Roman"/>
      <w:sz w:val="20"/>
      <w:szCs w:val="20"/>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52A12"/>
    <w:rPr>
      <w:rFonts w:ascii="Calibri" w:eastAsia="Calibri" w:hAnsi="Calibri" w:cs="Times New Roman"/>
      <w:sz w:val="20"/>
      <w:szCs w:val="20"/>
    </w:rPr>
  </w:style>
  <w:style w:type="paragraph" w:styleId="Header">
    <w:name w:val="header"/>
    <w:basedOn w:val="Normal"/>
    <w:link w:val="HeaderChar"/>
    <w:uiPriority w:val="99"/>
    <w:unhideWhenUsed/>
    <w:rsid w:val="0088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BE"/>
  </w:style>
  <w:style w:type="paragraph" w:styleId="Footer">
    <w:name w:val="footer"/>
    <w:basedOn w:val="Normal"/>
    <w:link w:val="FooterChar"/>
    <w:uiPriority w:val="99"/>
    <w:unhideWhenUsed/>
    <w:rsid w:val="0088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BE"/>
  </w:style>
  <w:style w:type="paragraph" w:styleId="NoSpacing">
    <w:name w:val="No Spacing"/>
    <w:link w:val="NoSpacingChar"/>
    <w:uiPriority w:val="1"/>
    <w:qFormat/>
    <w:rsid w:val="00151C19"/>
    <w:pPr>
      <w:spacing w:after="0" w:line="240" w:lineRule="auto"/>
    </w:pPr>
    <w:rPr>
      <w:lang w:val="en-029"/>
    </w:rPr>
  </w:style>
  <w:style w:type="character" w:customStyle="1" w:styleId="NoSpacingChar">
    <w:name w:val="No Spacing Char"/>
    <w:basedOn w:val="DefaultParagraphFont"/>
    <w:link w:val="NoSpacing"/>
    <w:uiPriority w:val="1"/>
    <w:rsid w:val="00151C19"/>
    <w:rPr>
      <w:lang w:val="en-029"/>
    </w:rPr>
  </w:style>
  <w:style w:type="character" w:styleId="Strong">
    <w:name w:val="Strong"/>
    <w:basedOn w:val="DefaultParagraphFont"/>
    <w:uiPriority w:val="22"/>
    <w:qFormat/>
    <w:rsid w:val="00E94963"/>
    <w:rPr>
      <w:b/>
      <w:bCs/>
    </w:rPr>
  </w:style>
  <w:style w:type="paragraph" w:styleId="BalloonText">
    <w:name w:val="Balloon Text"/>
    <w:basedOn w:val="Normal"/>
    <w:link w:val="BalloonTextChar"/>
    <w:uiPriority w:val="99"/>
    <w:semiHidden/>
    <w:unhideWhenUsed/>
    <w:rsid w:val="0032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46CAAA8099CC14193A5BE398FAD01C9" ma:contentTypeVersion="2" ma:contentTypeDescription="Country Statements" ma:contentTypeScope="" ma:versionID="9ba8abb750fd5950ae15f75e5cea4bf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B7E69AF4-8EBE-429F-BC06-56B1C9D4283B}"/>
</file>

<file path=customXml/itemProps2.xml><?xml version="1.0" encoding="utf-8"?>
<ds:datastoreItem xmlns:ds="http://schemas.openxmlformats.org/officeDocument/2006/customXml" ds:itemID="{6EF2E51F-B90B-43DD-B1F5-EB6410792588}"/>
</file>

<file path=customXml/itemProps3.xml><?xml version="1.0" encoding="utf-8"?>
<ds:datastoreItem xmlns:ds="http://schemas.openxmlformats.org/officeDocument/2006/customXml" ds:itemID="{05D42D86-773A-4958-BB34-A473882CA4D3}"/>
</file>

<file path=customXml/itemProps4.xml><?xml version="1.0" encoding="utf-8"?>
<ds:datastoreItem xmlns:ds="http://schemas.openxmlformats.org/officeDocument/2006/customXml" ds:itemID="{2CC981D0-A1DC-409A-8F0C-C97FB68FBC31}"/>
</file>

<file path=docProps/app.xml><?xml version="1.0" encoding="utf-8"?>
<Properties xmlns="http://schemas.openxmlformats.org/officeDocument/2006/extended-properties" xmlns:vt="http://schemas.openxmlformats.org/officeDocument/2006/docPropsVTypes">
  <Template>Normal</Template>
  <TotalTime>11</TotalTime>
  <Pages>15</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H.E. Mr. Mark Golding</dc:title>
  <dc:creator>AlbertE</dc:creator>
  <cp:lastModifiedBy>DPR</cp:lastModifiedBy>
  <cp:revision>5</cp:revision>
  <dcterms:created xsi:type="dcterms:W3CDTF">2015-05-12T10:16:00Z</dcterms:created>
  <dcterms:modified xsi:type="dcterms:W3CDTF">2015-05-12T10:27:00Z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0x010100CA92D31222379248846EF4F1EBFB5EDE00346CAAA8099CC14193A5BE398FAD01C9</vt:lpwstr>
  </property>
</Properties>
</file>